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碧迪 一次性无菌注射器(带针)20ML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5979160" cy="7955280"/>
            <wp:effectExtent l="0" t="0" r="2540" b="7620"/>
            <wp:docPr id="20" name="图片 20" descr="20ML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0ML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9160" cy="795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Chars="0" w:right="0" w:right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966460" cy="8041640"/>
            <wp:effectExtent l="0" t="0" r="15240" b="16510"/>
            <wp:docPr id="21" name="图片 21" descr="20ML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20ML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6460" cy="804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932170" cy="7525385"/>
            <wp:effectExtent l="0" t="0" r="11430" b="18415"/>
            <wp:docPr id="22" name="图片 22" descr="20ML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20ML_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2170" cy="752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940425" cy="6979285"/>
            <wp:effectExtent l="0" t="0" r="3175" b="12065"/>
            <wp:docPr id="23" name="图片 23" descr="20ML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20ML_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7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932170" cy="6840220"/>
            <wp:effectExtent l="0" t="0" r="11430" b="17780"/>
            <wp:docPr id="24" name="图片 24" descr="20ML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20ML_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217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010275" cy="6731635"/>
            <wp:effectExtent l="0" t="0" r="9525" b="12065"/>
            <wp:docPr id="25" name="图片 25" descr="20ML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20ML_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673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0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碧迪 一次性无菌注射器(带针)20ML 使用方法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1.检查注射器包装是否完好；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2.从包装顶端开启处打开包装；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3.将透明包装开启一半；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4.先用左手固定注射器针头；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5.再用右手取出注射器安装在针座上并向左旋紧；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6.水平拉开针头保护帽避免针尖磨损；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>7.请将用后的注射器弃于尖锐物收集箱；</w:t>
      </w: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both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both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苏州碧迪医疗器械有限公司</w:t>
      </w:r>
      <w:r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6002020" cy="5311775"/>
            <wp:effectExtent l="0" t="0" r="17780" b="3175"/>
            <wp:docPr id="9" name="图片 9" descr="1ML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ML_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531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E53333"/>
          <w:spacing w:val="0"/>
          <w:sz w:val="24"/>
          <w:szCs w:val="24"/>
          <w:shd w:val="clear" w:fill="FFFFFF"/>
        </w:rPr>
        <w:t>BD在中国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BD于1994年正式派员在中国注册建立代表机构，开展对华业务。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BD于1995年8月投资2,500万美元在中国江苏苏州工业园区建立生产企业“苏州碧迪医疗器械有限公司”。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2008年BD继续投资2,400万美元用于厂房扩建。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BD自2005年起总计投资4,800万美元在中国江苏苏州工业园区建立“碧迪快速诊断产品（苏州）有限公司”。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2012年，BD又斥资3亿美元在苏州工业园区启动其独资生产工厂——苏州碧迪医疗器械有限公司生产二区项目。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BD在中国发展迅速，通过整合，目前成立了以上海为BD中国区总部，北京、广州等十六个办事处为核心的业务格局，带动辐射全国；员工3000人。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苏州碧迪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产品型号表</w:t>
      </w:r>
    </w:p>
    <w:tbl>
      <w:tblPr>
        <w:tblStyle w:val="12"/>
        <w:tblW w:w="10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1"/>
        <w:gridCol w:w="6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9" w:hRule="atLeast"/>
        </w:trPr>
        <w:tc>
          <w:tcPr>
            <w:tcW w:w="10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BD  碧迪 产品列表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 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18G 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22G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24G Y型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 w:eastAsiaTheme="minorEastAsia"/>
          <w:i w:val="0"/>
          <w:caps w:val="0"/>
          <w:color w:val="CC0000"/>
          <w:spacing w:val="0"/>
          <w:shd w:val="clear" w:fill="FFFFFF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</w:rPr>
        <w:t>BD 碧迪一次性使用无菌注射器（带针）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  <w:t>20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</w:rPr>
        <w:t xml:space="preserve">ML 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  <w:t>18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</w:rPr>
        <w:t>G 货号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  <w:t>301948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/>
          <w:i w:val="0"/>
          <w:caps w:val="0"/>
          <w:color w:val="CC0000"/>
          <w:spacing w:val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FF0000"/>
          <w:spacing w:val="0"/>
          <w:sz w:val="28"/>
          <w:szCs w:val="28"/>
          <w:shd w:val="clear" w:fill="FFFFFF"/>
        </w:rPr>
        <w:t>销售部电话：021-51601230 钱经理 13816458218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hd w:val="clear" w:fill="FFFFFF"/>
        </w:rPr>
        <w:t>销售部地址：上海市静安区海宁路1399号金城大厦417室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30"/>
          <w:szCs w:val="30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 xml:space="preserve">BD 碧迪一次性使用无菌注射器（带针） </w:t>
      </w: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</w:t>
      </w: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ML 保修服务承诺：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BD 碧迪一次性使用无菌注射器（带针）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ML自购买之日起一年以内由产品本身质量问题（非人为损坏）导致不能正常使用的，免费提供保修服务。超过免费保修时限，提供终身维修服务（仅收取材料成本费）。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我们向您保证您定购的BD 碧迪一次性使用无菌注射器（带针）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ML为全新正品，产品保修卡、合格证齐全，所有产品均可享受全国联保服务。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全国联保，统一网上报修，在线24小时内响应。只需要您登录会员中心，在“产品售后”相应页面进行在线提交售后服务申请单，我们的工作人员会在24小时内和您确认并指导进行后续保修处理。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售后服务中心电话：021-51601230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sectPr>
      <w:headerReference r:id="rId3" w:type="default"/>
      <w:footerReference r:id="rId4" w:type="default"/>
      <w:pgSz w:w="11900" w:h="16840"/>
      <w:pgMar w:top="851" w:right="851" w:bottom="851" w:left="851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iti SC Light">
    <w:altName w:val="hakuyoxingshu7000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font-size:22pt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  <w:r>
      <w:rPr>
        <w:rFonts w:hint="eastAsia" w:ascii="宋体" w:hAnsi="宋体" w:eastAsia="宋体" w:cs="宋体"/>
        <w:i w:val="0"/>
        <w:caps w:val="0"/>
        <w:color w:val="333333"/>
        <w:spacing w:val="0"/>
        <w:sz w:val="28"/>
        <w:szCs w:val="28"/>
        <w:shd w:val="clear" w:fill="FFFFFF"/>
      </w:rPr>
      <w:t>苏州碧迪医疗器械有限公司</w:t>
    </w: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</w:rPr>
      <w:t xml:space="preserve"> 服务咨询：</w:t>
    </w:r>
    <w:r>
      <w:rPr>
        <w:rFonts w:ascii="宋体" w:hAnsi="宋体" w:eastAsia="宋体" w:cs="Times New Roman"/>
        <w:bCs/>
        <w:color w:val="333333"/>
        <w:kern w:val="0"/>
        <w:sz w:val="28"/>
        <w:szCs w:val="28"/>
      </w:rPr>
      <w:t>021-51601230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hint="eastAsia" w:eastAsia="宋体"/>
        <w:sz w:val="28"/>
        <w:szCs w:val="28"/>
        <w:lang w:val="en-US" w:eastAsia="zh-CN"/>
      </w:rPr>
    </w:pPr>
    <w:r>
      <w:rPr>
        <w:rFonts w:hint="eastAsia" w:eastAsia="宋体"/>
        <w:sz w:val="28"/>
        <w:szCs w:val="28"/>
        <w:lang w:val="en-US" w:eastAsia="zh-CN"/>
      </w:rPr>
      <w:t>碧迪 一次性无菌注射器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kA1IYSpOSwCaIVXEe3p4T08ER1w=" w:salt="3sfEtAS6jk6ZZCcKTNl3vQ==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65"/>
    <w:rsid w:val="00082CA0"/>
    <w:rsid w:val="000A2F54"/>
    <w:rsid w:val="001F5865"/>
    <w:rsid w:val="00823962"/>
    <w:rsid w:val="05B125FD"/>
    <w:rsid w:val="12561A3B"/>
    <w:rsid w:val="144B7D47"/>
    <w:rsid w:val="1CCA18B8"/>
    <w:rsid w:val="1E966ADC"/>
    <w:rsid w:val="20536112"/>
    <w:rsid w:val="221C0732"/>
    <w:rsid w:val="22AA2B59"/>
    <w:rsid w:val="25944F4F"/>
    <w:rsid w:val="2ACC6EBE"/>
    <w:rsid w:val="2B4C7FD1"/>
    <w:rsid w:val="2D256055"/>
    <w:rsid w:val="2D593A73"/>
    <w:rsid w:val="2FA27284"/>
    <w:rsid w:val="30426DC1"/>
    <w:rsid w:val="33393D67"/>
    <w:rsid w:val="33FD772B"/>
    <w:rsid w:val="37127C88"/>
    <w:rsid w:val="40256960"/>
    <w:rsid w:val="432651B9"/>
    <w:rsid w:val="44674D2A"/>
    <w:rsid w:val="45BC4A5A"/>
    <w:rsid w:val="484B5257"/>
    <w:rsid w:val="4D0D5D21"/>
    <w:rsid w:val="4D8F21A9"/>
    <w:rsid w:val="567D0A08"/>
    <w:rsid w:val="56F33682"/>
    <w:rsid w:val="584E1E65"/>
    <w:rsid w:val="5DE45164"/>
    <w:rsid w:val="5F672688"/>
    <w:rsid w:val="60FB49D1"/>
    <w:rsid w:val="64092B57"/>
    <w:rsid w:val="6E055698"/>
    <w:rsid w:val="71925BA2"/>
    <w:rsid w:val="727E4F36"/>
    <w:rsid w:val="7B644ED0"/>
    <w:rsid w:val="7CA167D4"/>
    <w:rsid w:val="7CD81FE7"/>
    <w:rsid w:val="7D905992"/>
    <w:rsid w:val="7FD4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 w:locked="1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locked/>
    <w:uiPriority w:val="99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17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Hyperlink"/>
    <w:basedOn w:val="9"/>
    <w:semiHidden/>
    <w:unhideWhenUsed/>
    <w:qFormat/>
    <w:locked/>
    <w:uiPriority w:val="99"/>
    <w:rPr>
      <w:color w:val="0000FF"/>
      <w:u w:val="single"/>
    </w:rPr>
  </w:style>
  <w:style w:type="character" w:customStyle="1" w:styleId="13">
    <w:name w:val="标题 1字符"/>
    <w:basedOn w:val="9"/>
    <w:link w:val="2"/>
    <w:qFormat/>
    <w:uiPriority w:val="9"/>
    <w:rPr>
      <w:rFonts w:ascii="Times" w:hAnsi="Times"/>
      <w:b/>
      <w:bCs/>
      <w:kern w:val="36"/>
      <w:sz w:val="48"/>
      <w:szCs w:val="48"/>
    </w:rPr>
  </w:style>
  <w:style w:type="character" w:customStyle="1" w:styleId="14">
    <w:name w:val="标题 2字符"/>
    <w:basedOn w:val="9"/>
    <w:link w:val="3"/>
    <w:qFormat/>
    <w:uiPriority w:val="9"/>
    <w:rPr>
      <w:rFonts w:ascii="Times" w:hAnsi="Times"/>
      <w:b/>
      <w:bCs/>
      <w:kern w:val="0"/>
      <w:sz w:val="36"/>
      <w:szCs w:val="36"/>
    </w:rPr>
  </w:style>
  <w:style w:type="character" w:customStyle="1" w:styleId="15">
    <w:name w:val="批注框文本字符"/>
    <w:basedOn w:val="9"/>
    <w:link w:val="5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16">
    <w:name w:val="页眉字符"/>
    <w:basedOn w:val="9"/>
    <w:link w:val="7"/>
    <w:qFormat/>
    <w:uiPriority w:val="99"/>
    <w:rPr>
      <w:sz w:val="18"/>
      <w:szCs w:val="18"/>
    </w:rPr>
  </w:style>
  <w:style w:type="character" w:customStyle="1" w:styleId="17">
    <w:name w:val="页脚字符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Medwant</Company>
  <Pages>12</Pages>
  <Words>456</Words>
  <Characters>2603</Characters>
  <Lines>21</Lines>
  <Paragraphs>6</Paragraphs>
  <TotalTime>8</TotalTime>
  <ScaleCrop>false</ScaleCrop>
  <LinksUpToDate>false</LinksUpToDate>
  <CharactersWithSpaces>3053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2019-01-23T08:02:00Z</dcterms:created>
  <dc:creator>Shengli Wang</dc:creator>
  <cp:lastModifiedBy>Administrator</cp:lastModifiedBy>
  <dcterms:modified xsi:type="dcterms:W3CDTF">2019-09-17T05:50:58Z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