
<file path=[Content_Types].xml><?xml version="1.0" encoding="utf-8"?>
<Types xmlns="http://schemas.openxmlformats.org/package/2006/content-types">
  <Default Extension="xml" ContentType="application/xml"/>
  <Default Extension="wmf" ContentType="image/x-wmf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w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Style w:val="10"/>
          <w:rFonts w:hint="eastAsia" w:ascii="宋体" w:hAnsi="宋体" w:eastAsia="宋体" w:cs="宋体"/>
          <w:i w:val="0"/>
          <w:caps w:val="0"/>
          <w:color w:val="333333"/>
          <w:spacing w:val="0"/>
          <w:kern w:val="0"/>
          <w:sz w:val="32"/>
          <w:szCs w:val="32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Style w:val="10"/>
          <w:rFonts w:hint="eastAsia" w:asciiTheme="minorEastAsia" w:hAnsiTheme="minorEastAsia" w:eastAsiaTheme="minorEastAsia" w:cstheme="minorEastAsia"/>
          <w:i w:val="0"/>
          <w:caps w:val="0"/>
          <w:color w:val="333333"/>
          <w:spacing w:val="0"/>
          <w:kern w:val="0"/>
          <w:sz w:val="32"/>
          <w:szCs w:val="32"/>
          <w:shd w:val="clear" w:fill="FFFFFF"/>
          <w:lang w:val="en-US" w:eastAsia="zh-CN" w:bidi="ar"/>
        </w:rPr>
      </w:pPr>
      <w:r>
        <w:rPr>
          <w:rStyle w:val="10"/>
          <w:rFonts w:hint="eastAsia" w:asciiTheme="minorEastAsia" w:hAnsiTheme="minorEastAsia" w:eastAsiaTheme="minorEastAsia" w:cstheme="minorEastAsia"/>
          <w:i w:val="0"/>
          <w:caps w:val="0"/>
          <w:color w:val="333333"/>
          <w:spacing w:val="0"/>
          <w:kern w:val="0"/>
          <w:sz w:val="32"/>
          <w:szCs w:val="32"/>
          <w:shd w:val="clear" w:fill="FFFFFF"/>
          <w:lang w:val="en-US" w:eastAsia="zh-CN" w:bidi="ar"/>
        </w:rPr>
        <w:t>贝朗 动静脉留置针</w:t>
      </w:r>
      <w:r>
        <w:rPr>
          <w:rStyle w:val="10"/>
          <w:rFonts w:hint="eastAsia" w:asciiTheme="minorEastAsia" w:hAnsiTheme="minorEastAsia" w:cstheme="minorEastAsia"/>
          <w:i w:val="0"/>
          <w:caps w:val="0"/>
          <w:color w:val="333333"/>
          <w:spacing w:val="0"/>
          <w:kern w:val="0"/>
          <w:sz w:val="32"/>
          <w:szCs w:val="32"/>
          <w:shd w:val="clear" w:fill="FFFFFF"/>
          <w:lang w:val="en-US" w:eastAsia="zh-CN" w:bidi="ar"/>
        </w:rPr>
        <w:t>18</w:t>
      </w:r>
      <w:r>
        <w:rPr>
          <w:rStyle w:val="10"/>
          <w:rFonts w:hint="eastAsia" w:asciiTheme="minorEastAsia" w:hAnsiTheme="minorEastAsia" w:eastAsiaTheme="minorEastAsia" w:cstheme="minorEastAsia"/>
          <w:i w:val="0"/>
          <w:caps w:val="0"/>
          <w:color w:val="333333"/>
          <w:spacing w:val="0"/>
          <w:kern w:val="0"/>
          <w:sz w:val="32"/>
          <w:szCs w:val="32"/>
          <w:shd w:val="clear" w:fill="FFFFFF"/>
          <w:lang w:val="en-US" w:eastAsia="zh-CN" w:bidi="ar"/>
        </w:rPr>
        <w:t xml:space="preserve">G </w:t>
      </w:r>
      <w:r>
        <w:rPr>
          <w:rStyle w:val="10"/>
          <w:rFonts w:hint="eastAsia" w:asciiTheme="minorEastAsia" w:hAnsiTheme="minorEastAsia" w:cstheme="minorEastAsia"/>
          <w:i w:val="0"/>
          <w:caps w:val="0"/>
          <w:color w:val="333333"/>
          <w:spacing w:val="0"/>
          <w:kern w:val="0"/>
          <w:sz w:val="32"/>
          <w:szCs w:val="32"/>
          <w:shd w:val="clear" w:fill="FFFFFF"/>
          <w:lang w:val="en-US" w:eastAsia="zh-CN" w:bidi="ar"/>
        </w:rPr>
        <w:t>沃素菲</w:t>
      </w:r>
      <w:r>
        <w:rPr>
          <w:rStyle w:val="10"/>
          <w:rFonts w:hint="eastAsia" w:asciiTheme="minorEastAsia" w:hAnsiTheme="minorEastAsia" w:eastAsiaTheme="minorEastAsia" w:cstheme="minorEastAsia"/>
          <w:i w:val="0"/>
          <w:caps w:val="0"/>
          <w:color w:val="333333"/>
          <w:spacing w:val="0"/>
          <w:kern w:val="0"/>
          <w:sz w:val="32"/>
          <w:szCs w:val="32"/>
          <w:shd w:val="clear" w:fill="FFFFFF"/>
          <w:lang w:val="en-US" w:eastAsia="zh-CN" w:bidi="ar"/>
        </w:rPr>
        <w:t>（</w:t>
      </w:r>
      <w:r>
        <w:rPr>
          <w:rFonts w:hint="eastAsia" w:ascii="宋体" w:hAnsi="宋体" w:eastAsia="宋体" w:cs="宋体"/>
          <w:b/>
          <w:bCs/>
          <w:i w:val="0"/>
          <w:caps w:val="0"/>
          <w:color w:val="333333"/>
          <w:spacing w:val="0"/>
          <w:sz w:val="32"/>
          <w:szCs w:val="32"/>
          <w:bdr w:val="none" w:color="auto" w:sz="0" w:space="0"/>
          <w:shd w:val="clear" w:fill="FFFFFF"/>
        </w:rPr>
        <w:t>Vasofix</w:t>
      </w:r>
      <w:r>
        <w:rPr>
          <w:rStyle w:val="10"/>
          <w:rFonts w:hint="eastAsia" w:asciiTheme="minorEastAsia" w:hAnsiTheme="minorEastAsia" w:eastAsiaTheme="minorEastAsia" w:cstheme="minorEastAsia"/>
          <w:i w:val="0"/>
          <w:caps w:val="0"/>
          <w:color w:val="333333"/>
          <w:spacing w:val="0"/>
          <w:kern w:val="0"/>
          <w:sz w:val="32"/>
          <w:szCs w:val="32"/>
          <w:shd w:val="clear" w:fill="FFFFFF"/>
          <w:lang w:val="en-US" w:eastAsia="zh-CN" w:bidi="ar"/>
        </w:rPr>
        <w:t>）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Style w:val="10"/>
          <w:rFonts w:hint="eastAsia" w:ascii="宋体" w:hAnsi="宋体" w:eastAsia="宋体" w:cs="宋体"/>
          <w:i w:val="0"/>
          <w:caps w:val="0"/>
          <w:color w:val="333333"/>
          <w:spacing w:val="0"/>
          <w:kern w:val="0"/>
          <w:sz w:val="32"/>
          <w:szCs w:val="32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宋体" w:hAnsi="宋体" w:eastAsia="宋体" w:cs="宋体"/>
          <w:b/>
          <w:bCs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</w:pPr>
      <w:r>
        <w:rPr>
          <w:rFonts w:hint="eastAsia" w:ascii="宋体" w:hAnsi="宋体" w:eastAsia="宋体" w:cs="宋体"/>
          <w:b/>
          <w:bCs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  <w:drawing>
          <wp:inline distT="0" distB="0" distL="114300" distR="114300">
            <wp:extent cx="6470650" cy="7874635"/>
            <wp:effectExtent l="0" t="0" r="6350" b="12065"/>
            <wp:docPr id="23" name="图片 23" descr="贝朗18G沃素菲详情页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贝朗18G沃素菲详情页_0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70650" cy="7874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eastAsia" w:asciiTheme="majorEastAsia" w:hAnsiTheme="majorEastAsia" w:eastAsiaTheme="majorEastAsia" w:cstheme="majorEastAsia"/>
          <w:b/>
          <w:bCs/>
          <w:sz w:val="30"/>
          <w:szCs w:val="30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30"/>
          <w:szCs w:val="30"/>
          <w:lang w:val="en-US" w:eastAsia="zh-CN"/>
        </w:rPr>
        <w:t xml:space="preserve">德国贝朗 </w:t>
      </w:r>
      <w:r>
        <w:rPr>
          <w:rFonts w:hint="eastAsia" w:ascii="宋体" w:hAnsi="宋体" w:eastAsia="宋体" w:cs="宋体"/>
          <w:b/>
          <w:bCs/>
          <w:i w:val="0"/>
          <w:caps w:val="0"/>
          <w:color w:val="333333"/>
          <w:spacing w:val="0"/>
          <w:sz w:val="32"/>
          <w:szCs w:val="32"/>
          <w:bdr w:val="none" w:color="auto" w:sz="0" w:space="0"/>
          <w:shd w:val="clear" w:fill="FFFFFF"/>
        </w:rPr>
        <w:t>Vasofix</w:t>
      </w:r>
      <w:r>
        <w:rPr>
          <w:rFonts w:hint="eastAsia" w:asciiTheme="majorEastAsia" w:hAnsiTheme="majorEastAsia" w:eastAsiaTheme="majorEastAsia" w:cstheme="majorEastAsia"/>
          <w:b/>
          <w:bCs/>
          <w:sz w:val="30"/>
          <w:szCs w:val="30"/>
          <w:lang w:val="en-US" w:eastAsia="zh-CN"/>
        </w:rPr>
        <w:t xml:space="preserve"> 沃素菲 动静脉留置针（加药壶）简介：</w:t>
      </w:r>
    </w:p>
    <w:p>
      <w:pPr>
        <w:pStyle w:val="8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36" w:lineRule="atLeast"/>
        <w:ind w:leftChars="0" w:right="0" w:rightChars="0"/>
        <w:jc w:val="left"/>
        <w:rPr>
          <w:rFonts w:hint="eastAsia" w:asciiTheme="majorEastAsia" w:hAnsiTheme="majorEastAsia" w:eastAsiaTheme="majorEastAsia" w:cstheme="majorEastAsia"/>
          <w:b w:val="0"/>
          <w:bCs w:val="0"/>
          <w:sz w:val="30"/>
          <w:szCs w:val="30"/>
          <w:lang w:val="en-US" w:eastAsia="zh-CN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right="0"/>
        <w:rPr>
          <w:rFonts w:hint="eastAsia" w:asciiTheme="minorEastAsia" w:hAnsiTheme="minorEastAsia" w:eastAsiaTheme="minorEastAsia" w:cstheme="minorEastAsia"/>
          <w:i w:val="0"/>
          <w:caps w:val="0"/>
          <w:color w:val="333333"/>
          <w:spacing w:val="0"/>
          <w:sz w:val="30"/>
          <w:szCs w:val="30"/>
        </w:rPr>
      </w:pPr>
      <w:r>
        <w:rPr>
          <w:rFonts w:hint="eastAsia" w:asciiTheme="minorEastAsia" w:hAnsiTheme="minorEastAsia" w:eastAsiaTheme="minorEastAsia" w:cstheme="minorEastAsia"/>
          <w:i w:val="0"/>
          <w:caps w:val="0"/>
          <w:color w:val="333333"/>
          <w:spacing w:val="0"/>
          <w:sz w:val="30"/>
          <w:szCs w:val="30"/>
          <w:bdr w:val="none" w:color="auto" w:sz="0" w:space="0"/>
          <w:shd w:val="clear" w:fill="FFFFFF"/>
        </w:rPr>
        <w:t>德国贝朗动静脉留置针由导引针、外周血管内导管、保护鞘和加药壶组成。使用材料为聚氨酯、聚丙烯、聚乙烯、丙烯腈-丁二烯-苯乙烯塑料、硅橡胶、铬镍钢。本产品为外周静脉提供输液通路，供多次输液使用。</w:t>
      </w:r>
    </w:p>
    <w:p>
      <w:pPr>
        <w:pStyle w:val="8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36" w:lineRule="atLeast"/>
        <w:ind w:leftChars="0" w:right="0" w:rightChars="0"/>
        <w:jc w:val="left"/>
        <w:rPr>
          <w:rFonts w:hint="eastAsia" w:asciiTheme="majorEastAsia" w:hAnsiTheme="majorEastAsia" w:eastAsiaTheme="majorEastAsia" w:cstheme="majorEastAsia"/>
          <w:b w:val="0"/>
          <w:bCs w:val="0"/>
          <w:sz w:val="30"/>
          <w:szCs w:val="30"/>
          <w:lang w:val="en-US" w:eastAsia="zh-CN"/>
        </w:rPr>
      </w:pPr>
    </w:p>
    <w:p>
      <w:pPr>
        <w:pStyle w:val="8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36" w:lineRule="atLeast"/>
        <w:ind w:leftChars="0" w:right="0" w:rightChars="0"/>
        <w:jc w:val="left"/>
        <w:rPr>
          <w:rFonts w:hint="eastAsia" w:asciiTheme="majorEastAsia" w:hAnsiTheme="majorEastAsia" w:eastAsiaTheme="majorEastAsia" w:cstheme="majorEastAsia"/>
          <w:b w:val="0"/>
          <w:bCs w:val="0"/>
          <w:sz w:val="30"/>
          <w:szCs w:val="30"/>
          <w:lang w:val="en-US" w:eastAsia="zh-CN"/>
        </w:rPr>
      </w:pPr>
    </w:p>
    <w:p>
      <w:pPr>
        <w:pStyle w:val="8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36" w:lineRule="atLeast"/>
        <w:ind w:leftChars="0" w:right="0" w:rightChars="0"/>
        <w:jc w:val="left"/>
        <w:rPr>
          <w:rFonts w:hint="eastAsia" w:asciiTheme="majorEastAsia" w:hAnsiTheme="majorEastAsia" w:eastAsiaTheme="majorEastAsia" w:cstheme="majorEastAsia"/>
          <w:b/>
          <w:bCs/>
          <w:sz w:val="30"/>
          <w:szCs w:val="30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30"/>
          <w:szCs w:val="30"/>
          <w:lang w:val="en-US" w:eastAsia="zh-CN"/>
        </w:rPr>
        <w:t>产品优点：</w:t>
      </w:r>
    </w:p>
    <w:p>
      <w:pPr>
        <w:pStyle w:val="8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36" w:lineRule="atLeast"/>
        <w:ind w:leftChars="0" w:right="0" w:rightChars="0"/>
        <w:jc w:val="left"/>
        <w:rPr>
          <w:rFonts w:hint="eastAsia" w:asciiTheme="majorEastAsia" w:hAnsiTheme="majorEastAsia" w:eastAsiaTheme="majorEastAsia" w:cstheme="majorEastAsia"/>
          <w:b w:val="0"/>
          <w:bCs w:val="0"/>
          <w:sz w:val="30"/>
          <w:szCs w:val="30"/>
          <w:lang w:val="en-US" w:eastAsia="zh-CN"/>
        </w:rPr>
      </w:pPr>
    </w:p>
    <w:p>
      <w:pPr>
        <w:pStyle w:val="8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36" w:lineRule="atLeast"/>
        <w:ind w:leftChars="0" w:right="0" w:rightChars="0"/>
        <w:jc w:val="left"/>
        <w:rPr>
          <w:rFonts w:hint="eastAsia" w:asciiTheme="majorEastAsia" w:hAnsiTheme="majorEastAsia" w:eastAsiaTheme="majorEastAsia" w:cstheme="majorEastAsia"/>
          <w:b w:val="0"/>
          <w:bCs w:val="0"/>
          <w:sz w:val="30"/>
          <w:szCs w:val="30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sz w:val="30"/>
          <w:szCs w:val="30"/>
          <w:lang w:val="en-US" w:eastAsia="zh-CN"/>
        </w:rPr>
        <w:t>1.PICC分子相容性好，PICC导管进入血管后会软化程漂浮状。</w:t>
      </w:r>
    </w:p>
    <w:p>
      <w:pPr>
        <w:pStyle w:val="8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36" w:lineRule="atLeast"/>
        <w:ind w:leftChars="0" w:right="0" w:rightChars="0"/>
        <w:jc w:val="left"/>
        <w:rPr>
          <w:rFonts w:hint="eastAsia" w:asciiTheme="majorEastAsia" w:hAnsiTheme="majorEastAsia" w:eastAsiaTheme="majorEastAsia" w:cstheme="majorEastAsia"/>
          <w:b w:val="0"/>
          <w:bCs w:val="0"/>
          <w:sz w:val="30"/>
          <w:szCs w:val="30"/>
          <w:lang w:val="en-US" w:eastAsia="zh-CN"/>
        </w:rPr>
      </w:pPr>
    </w:p>
    <w:p>
      <w:pPr>
        <w:pStyle w:val="8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36" w:lineRule="atLeast"/>
        <w:ind w:leftChars="0" w:right="0" w:rightChars="0"/>
        <w:jc w:val="left"/>
        <w:rPr>
          <w:rFonts w:hint="eastAsia" w:asciiTheme="majorEastAsia" w:hAnsiTheme="majorEastAsia" w:eastAsiaTheme="majorEastAsia" w:cstheme="majorEastAsia"/>
          <w:b w:val="0"/>
          <w:bCs w:val="0"/>
          <w:sz w:val="30"/>
          <w:szCs w:val="30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sz w:val="30"/>
          <w:szCs w:val="30"/>
          <w:lang w:val="en-US" w:eastAsia="zh-CN"/>
        </w:rPr>
        <w:t>2.普通24G针管的常规物流量可以达到其他材料针管22G的流量：</w:t>
      </w:r>
    </w:p>
    <w:p>
      <w:pPr>
        <w:pStyle w:val="8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36" w:lineRule="atLeast"/>
        <w:ind w:leftChars="0" w:right="0" w:rightChars="0"/>
        <w:jc w:val="left"/>
        <w:rPr>
          <w:rFonts w:hint="eastAsia" w:asciiTheme="majorEastAsia" w:hAnsiTheme="majorEastAsia" w:eastAsiaTheme="majorEastAsia" w:cstheme="majorEastAsia"/>
          <w:b w:val="0"/>
          <w:bCs w:val="0"/>
          <w:sz w:val="30"/>
          <w:szCs w:val="30"/>
          <w:lang w:val="en-US" w:eastAsia="zh-CN"/>
        </w:rPr>
      </w:pPr>
    </w:p>
    <w:p>
      <w:pPr>
        <w:pStyle w:val="8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36" w:lineRule="atLeast"/>
        <w:ind w:leftChars="0" w:right="0" w:rightChars="0"/>
        <w:jc w:val="left"/>
        <w:rPr>
          <w:rFonts w:hint="eastAsia" w:asciiTheme="majorEastAsia" w:hAnsiTheme="majorEastAsia" w:eastAsiaTheme="majorEastAsia" w:cstheme="majorEastAsia"/>
          <w:b w:val="0"/>
          <w:bCs w:val="0"/>
          <w:sz w:val="30"/>
          <w:szCs w:val="30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sz w:val="30"/>
          <w:szCs w:val="30"/>
          <w:lang w:val="en-US" w:eastAsia="zh-CN"/>
        </w:rPr>
        <w:t>3.进入血管后PICC导管会自动软化50%</w:t>
      </w:r>
    </w:p>
    <w:p>
      <w:pPr>
        <w:pStyle w:val="8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36" w:lineRule="atLeast"/>
        <w:ind w:leftChars="0" w:right="0" w:rightChars="0"/>
        <w:jc w:val="left"/>
        <w:rPr>
          <w:rFonts w:hint="eastAsia" w:asciiTheme="majorEastAsia" w:hAnsiTheme="majorEastAsia" w:eastAsiaTheme="majorEastAsia" w:cstheme="majorEastAsia"/>
          <w:b w:val="0"/>
          <w:bCs w:val="0"/>
          <w:sz w:val="30"/>
          <w:szCs w:val="30"/>
          <w:lang w:val="en-US" w:eastAsia="zh-CN"/>
        </w:rPr>
      </w:pPr>
    </w:p>
    <w:p>
      <w:pPr>
        <w:pStyle w:val="8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36" w:lineRule="atLeast"/>
        <w:ind w:leftChars="0" w:right="0" w:rightChars="0"/>
        <w:jc w:val="left"/>
        <w:rPr>
          <w:rFonts w:hint="eastAsia" w:asciiTheme="majorEastAsia" w:hAnsiTheme="majorEastAsia" w:eastAsiaTheme="majorEastAsia" w:cstheme="majorEastAsia"/>
          <w:b w:val="0"/>
          <w:bCs w:val="0"/>
          <w:sz w:val="30"/>
          <w:szCs w:val="30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sz w:val="30"/>
          <w:szCs w:val="30"/>
          <w:lang w:val="en-US" w:eastAsia="zh-CN"/>
        </w:rPr>
        <w:t>4.进入血管后PICC导管会增加流速50%</w:t>
      </w:r>
    </w:p>
    <w:p>
      <w:pPr>
        <w:pStyle w:val="8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36" w:lineRule="atLeast"/>
        <w:ind w:leftChars="0" w:right="0" w:rightChars="0"/>
        <w:jc w:val="left"/>
        <w:rPr>
          <w:rFonts w:hint="eastAsia" w:asciiTheme="majorEastAsia" w:hAnsiTheme="majorEastAsia" w:eastAsiaTheme="majorEastAsia" w:cstheme="majorEastAsia"/>
          <w:b w:val="0"/>
          <w:bCs w:val="0"/>
          <w:sz w:val="30"/>
          <w:szCs w:val="30"/>
          <w:lang w:val="en-US" w:eastAsia="zh-CN"/>
        </w:rPr>
      </w:pPr>
    </w:p>
    <w:p>
      <w:pPr>
        <w:pStyle w:val="8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36" w:lineRule="atLeast"/>
        <w:ind w:right="0" w:rightChars="0"/>
        <w:jc w:val="left"/>
        <w:rPr>
          <w:rFonts w:hint="eastAsia" w:asciiTheme="majorEastAsia" w:hAnsiTheme="majorEastAsia" w:eastAsiaTheme="majorEastAsia" w:cstheme="majorEastAsia"/>
          <w:b/>
          <w:bCs/>
          <w:sz w:val="36"/>
          <w:szCs w:val="36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sz w:val="30"/>
          <w:szCs w:val="30"/>
          <w:lang w:val="en-US" w:eastAsia="zh-CN"/>
        </w:rPr>
        <w:t>5.德国贝朗静脉安全性留置针针头材料选用德国钢材，针头打磨为7刀打磨，获得国际认证专利。（普通针为4刀）</w:t>
      </w:r>
    </w:p>
    <w:p>
      <w:pPr>
        <w:pStyle w:val="8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36" w:lineRule="atLeast"/>
        <w:ind w:right="0" w:rightChars="0"/>
        <w:jc w:val="left"/>
        <w:rPr>
          <w:rFonts w:hint="eastAsia" w:asciiTheme="majorEastAsia" w:hAnsiTheme="majorEastAsia" w:eastAsiaTheme="majorEastAsia" w:cstheme="majorEastAsia"/>
          <w:b w:val="0"/>
          <w:bCs w:val="0"/>
          <w:sz w:val="30"/>
          <w:szCs w:val="30"/>
          <w:lang w:val="en-US" w:eastAsia="zh-CN"/>
        </w:rPr>
      </w:pPr>
    </w:p>
    <w:p>
      <w:pPr>
        <w:pStyle w:val="8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36" w:lineRule="atLeast"/>
        <w:ind w:right="0" w:rightChars="0"/>
        <w:jc w:val="left"/>
        <w:rPr>
          <w:rFonts w:hint="eastAsia" w:asciiTheme="majorEastAsia" w:hAnsiTheme="majorEastAsia" w:eastAsiaTheme="majorEastAsia" w:cstheme="majorEastAsia"/>
          <w:b/>
          <w:bCs/>
          <w:sz w:val="36"/>
          <w:szCs w:val="36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sz w:val="30"/>
          <w:szCs w:val="30"/>
          <w:lang w:val="en-US" w:eastAsia="zh-CN"/>
        </w:rPr>
        <w:t>6.拥有针头安全夹。大大降低针头误刺的发生率</w:t>
      </w:r>
    </w:p>
    <w:p>
      <w:pPr>
        <w:pStyle w:val="8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36" w:lineRule="atLeast"/>
        <w:ind w:right="0" w:rightChars="0"/>
        <w:jc w:val="left"/>
        <w:rPr>
          <w:rFonts w:hint="eastAsia" w:asciiTheme="majorEastAsia" w:hAnsiTheme="majorEastAsia" w:eastAsiaTheme="majorEastAsia" w:cstheme="majorEastAsia"/>
          <w:b/>
          <w:bCs/>
          <w:sz w:val="36"/>
          <w:szCs w:val="36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36"/>
          <w:szCs w:val="36"/>
          <w:lang w:val="en-US" w:eastAsia="zh-CN"/>
        </w:rPr>
        <w:drawing>
          <wp:inline distT="0" distB="0" distL="114300" distR="114300">
            <wp:extent cx="6470650" cy="7920355"/>
            <wp:effectExtent l="0" t="0" r="6350" b="4445"/>
            <wp:docPr id="24" name="图片 24" descr="贝朗18G沃素菲详情页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贝朗18G沃素菲详情页_0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70650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ajorEastAsia" w:hAnsiTheme="majorEastAsia" w:eastAsiaTheme="majorEastAsia" w:cstheme="majorEastAsia"/>
          <w:b/>
          <w:bCs/>
          <w:sz w:val="36"/>
          <w:szCs w:val="36"/>
          <w:lang w:val="en-US" w:eastAsia="zh-CN"/>
        </w:rPr>
        <w:drawing>
          <wp:inline distT="0" distB="0" distL="114300" distR="114300">
            <wp:extent cx="6470650" cy="8267065"/>
            <wp:effectExtent l="0" t="0" r="6350" b="635"/>
            <wp:docPr id="25" name="图片 25" descr="贝朗18G沃素菲详情页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贝朗18G沃素菲详情页_0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70650" cy="8267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ajorEastAsia" w:hAnsiTheme="majorEastAsia" w:eastAsiaTheme="majorEastAsia" w:cstheme="majorEastAsia"/>
          <w:b/>
          <w:bCs/>
          <w:sz w:val="36"/>
          <w:szCs w:val="36"/>
          <w:lang w:val="en-US" w:eastAsia="zh-CN"/>
        </w:rPr>
        <w:drawing>
          <wp:inline distT="0" distB="0" distL="114300" distR="114300">
            <wp:extent cx="6470650" cy="7876540"/>
            <wp:effectExtent l="0" t="0" r="6350" b="10160"/>
            <wp:docPr id="26" name="图片 26" descr="贝朗18G沃素菲详情页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贝朗18G沃素菲详情页_0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70650" cy="7876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ajorEastAsia" w:hAnsiTheme="majorEastAsia" w:eastAsiaTheme="majorEastAsia" w:cstheme="majorEastAsia"/>
          <w:b/>
          <w:bCs/>
          <w:sz w:val="36"/>
          <w:szCs w:val="36"/>
          <w:lang w:val="en-US" w:eastAsia="zh-CN"/>
        </w:rPr>
        <w:drawing>
          <wp:inline distT="0" distB="0" distL="114300" distR="114300">
            <wp:extent cx="6487160" cy="8746490"/>
            <wp:effectExtent l="0" t="0" r="8890" b="16510"/>
            <wp:docPr id="27" name="图片 27" descr="贝朗18G沃素菲详情页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贝朗18G沃素菲详情页_0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87160" cy="8746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ajorEastAsia" w:hAnsiTheme="majorEastAsia" w:eastAsiaTheme="majorEastAsia" w:cstheme="majorEastAsia"/>
          <w:b/>
          <w:bCs/>
          <w:sz w:val="36"/>
          <w:szCs w:val="36"/>
          <w:lang w:val="en-US" w:eastAsia="zh-CN"/>
        </w:rPr>
        <w:drawing>
          <wp:inline distT="0" distB="0" distL="114300" distR="114300">
            <wp:extent cx="6459855" cy="8415655"/>
            <wp:effectExtent l="0" t="0" r="17145" b="4445"/>
            <wp:docPr id="28" name="图片 28" descr="贝朗18G沃素菲详情页_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贝朗18G沃素菲详情页_1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59855" cy="8415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Style w:val="10"/>
          <w:rFonts w:hint="eastAsia" w:ascii="宋体" w:hAnsi="宋体" w:eastAsia="宋体" w:cs="宋体"/>
          <w:i w:val="0"/>
          <w:caps w:val="0"/>
          <w:color w:val="333333"/>
          <w:spacing w:val="0"/>
          <w:kern w:val="0"/>
          <w:sz w:val="32"/>
          <w:szCs w:val="32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Style w:val="10"/>
          <w:rFonts w:hint="eastAsia" w:ascii="宋体" w:hAnsi="宋体" w:eastAsia="宋体" w:cs="宋体"/>
          <w:i w:val="0"/>
          <w:caps w:val="0"/>
          <w:color w:val="333333"/>
          <w:spacing w:val="0"/>
          <w:kern w:val="0"/>
          <w:sz w:val="32"/>
          <w:szCs w:val="32"/>
          <w:shd w:val="clear" w:fill="FFFFFF"/>
          <w:lang w:val="en-US" w:eastAsia="zh-CN" w:bidi="ar"/>
        </w:rPr>
      </w:pPr>
      <w:r>
        <w:rPr>
          <w:rStyle w:val="10"/>
          <w:rFonts w:hint="eastAsia" w:ascii="宋体" w:hAnsi="宋体" w:eastAsia="宋体" w:cs="宋体"/>
          <w:i w:val="0"/>
          <w:caps w:val="0"/>
          <w:color w:val="333333"/>
          <w:spacing w:val="0"/>
          <w:kern w:val="0"/>
          <w:sz w:val="32"/>
          <w:szCs w:val="32"/>
          <w:shd w:val="clear" w:fill="FFFFFF"/>
          <w:lang w:val="en-US" w:eastAsia="zh-CN" w:bidi="ar"/>
        </w:rPr>
        <w:t>德国 贝朗留置针 穿刺手法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150" w:right="0" w:firstLine="0"/>
        <w:rPr>
          <w:rFonts w:hint="eastAsia" w:ascii="宋体" w:hAnsi="宋体" w:eastAsia="宋体" w:cs="宋体"/>
          <w:i w:val="0"/>
          <w:caps w:val="0"/>
          <w:color w:val="333333"/>
          <w:spacing w:val="0"/>
          <w:sz w:val="32"/>
          <w:szCs w:val="32"/>
          <w:shd w:val="clear" w:fill="FFFFFF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tLeast"/>
        <w:ind w:right="0"/>
        <w:jc w:val="left"/>
        <w:rPr>
          <w:rFonts w:hint="eastAsia" w:asciiTheme="minorEastAsia" w:hAnsiTheme="minorEastAsia" w:eastAsiaTheme="minorEastAsia" w:cstheme="minorEastAsia"/>
          <w:i w:val="0"/>
          <w:caps w:val="0"/>
          <w:color w:val="333333"/>
          <w:spacing w:val="0"/>
          <w:sz w:val="32"/>
          <w:szCs w:val="32"/>
          <w:shd w:val="clear" w:fill="FFFFFF"/>
        </w:rPr>
      </w:pPr>
    </w:p>
    <w:p>
      <w:pPr>
        <w:tabs>
          <w:tab w:val="left" w:pos="4132"/>
        </w:tabs>
        <w:jc w:val="left"/>
        <w:rPr>
          <w:rFonts w:hint="eastAsia" w:asciiTheme="majorEastAsia" w:hAnsiTheme="majorEastAsia" w:eastAsiaTheme="majorEastAsia" w:cstheme="majorEastAsia"/>
          <w:b w:val="0"/>
          <w:bCs/>
          <w:i w:val="0"/>
          <w:caps w:val="0"/>
          <w:color w:val="333333"/>
          <w:spacing w:val="0"/>
          <w:sz w:val="30"/>
          <w:szCs w:val="30"/>
          <w:shd w:val="clear" w:fill="FFFFFF"/>
          <w:lang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/>
          <w:i w:val="0"/>
          <w:caps w:val="0"/>
          <w:color w:val="333333"/>
          <w:spacing w:val="0"/>
          <w:sz w:val="30"/>
          <w:szCs w:val="30"/>
          <w:shd w:val="clear" w:fill="FFFFFF"/>
          <w:lang w:eastAsia="zh-CN"/>
        </w:rPr>
        <w:t>1.拇指和中指捏住回血室</w:t>
      </w:r>
    </w:p>
    <w:p>
      <w:pPr>
        <w:tabs>
          <w:tab w:val="left" w:pos="4132"/>
        </w:tabs>
        <w:jc w:val="left"/>
        <w:rPr>
          <w:rFonts w:hint="eastAsia" w:asciiTheme="majorEastAsia" w:hAnsiTheme="majorEastAsia" w:eastAsiaTheme="majorEastAsia" w:cstheme="majorEastAsia"/>
          <w:b w:val="0"/>
          <w:bCs/>
          <w:i w:val="0"/>
          <w:caps w:val="0"/>
          <w:color w:val="333333"/>
          <w:spacing w:val="0"/>
          <w:sz w:val="30"/>
          <w:szCs w:val="30"/>
          <w:shd w:val="clear" w:fill="FFFFFF"/>
          <w:lang w:eastAsia="zh-CN"/>
        </w:rPr>
      </w:pPr>
    </w:p>
    <w:p>
      <w:pPr>
        <w:tabs>
          <w:tab w:val="left" w:pos="4132"/>
        </w:tabs>
        <w:jc w:val="left"/>
        <w:rPr>
          <w:rFonts w:hint="eastAsia" w:asciiTheme="majorEastAsia" w:hAnsiTheme="majorEastAsia" w:eastAsiaTheme="majorEastAsia" w:cstheme="majorEastAsia"/>
          <w:b w:val="0"/>
          <w:bCs/>
          <w:i w:val="0"/>
          <w:caps w:val="0"/>
          <w:color w:val="333333"/>
          <w:spacing w:val="0"/>
          <w:sz w:val="30"/>
          <w:szCs w:val="30"/>
          <w:shd w:val="clear" w:fill="FFFFFF"/>
          <w:lang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/>
          <w:i w:val="0"/>
          <w:caps w:val="0"/>
          <w:color w:val="333333"/>
          <w:spacing w:val="0"/>
          <w:sz w:val="30"/>
          <w:szCs w:val="30"/>
          <w:shd w:val="clear" w:fill="FFFFFF"/>
          <w:lang w:eastAsia="zh-CN"/>
        </w:rPr>
        <w:t>2.食指扣住推送</w:t>
      </w:r>
    </w:p>
    <w:p>
      <w:pPr>
        <w:tabs>
          <w:tab w:val="left" w:pos="4132"/>
        </w:tabs>
        <w:jc w:val="left"/>
        <w:rPr>
          <w:rFonts w:hint="eastAsia" w:asciiTheme="majorEastAsia" w:hAnsiTheme="majorEastAsia" w:eastAsiaTheme="majorEastAsia" w:cstheme="majorEastAsia"/>
          <w:b w:val="0"/>
          <w:bCs/>
          <w:i w:val="0"/>
          <w:caps w:val="0"/>
          <w:color w:val="333333"/>
          <w:spacing w:val="0"/>
          <w:sz w:val="30"/>
          <w:szCs w:val="30"/>
          <w:shd w:val="clear" w:fill="FFFFFF"/>
          <w:lang w:eastAsia="zh-CN"/>
        </w:rPr>
      </w:pPr>
    </w:p>
    <w:p>
      <w:pPr>
        <w:tabs>
          <w:tab w:val="left" w:pos="4132"/>
        </w:tabs>
        <w:jc w:val="left"/>
        <w:rPr>
          <w:rFonts w:hint="eastAsia" w:asciiTheme="majorEastAsia" w:hAnsiTheme="majorEastAsia" w:eastAsiaTheme="majorEastAsia" w:cstheme="majorEastAsia"/>
          <w:b w:val="0"/>
          <w:bCs/>
          <w:i w:val="0"/>
          <w:caps w:val="0"/>
          <w:color w:val="333333"/>
          <w:spacing w:val="0"/>
          <w:sz w:val="30"/>
          <w:szCs w:val="30"/>
          <w:shd w:val="clear" w:fill="FFFFFF"/>
          <w:lang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/>
          <w:i w:val="0"/>
          <w:caps w:val="0"/>
          <w:color w:val="333333"/>
          <w:spacing w:val="0"/>
          <w:sz w:val="30"/>
          <w:szCs w:val="30"/>
          <w:shd w:val="clear" w:fill="FFFFFF"/>
          <w:lang w:eastAsia="zh-CN"/>
        </w:rPr>
        <w:t>3.30度-45度角进针。进针速度较慢防止透壁</w:t>
      </w:r>
    </w:p>
    <w:p>
      <w:pPr>
        <w:tabs>
          <w:tab w:val="left" w:pos="4132"/>
        </w:tabs>
        <w:jc w:val="left"/>
        <w:rPr>
          <w:rFonts w:hint="eastAsia" w:asciiTheme="majorEastAsia" w:hAnsiTheme="majorEastAsia" w:eastAsiaTheme="majorEastAsia" w:cstheme="majorEastAsia"/>
          <w:b w:val="0"/>
          <w:bCs/>
          <w:i w:val="0"/>
          <w:caps w:val="0"/>
          <w:color w:val="333333"/>
          <w:spacing w:val="0"/>
          <w:sz w:val="30"/>
          <w:szCs w:val="30"/>
          <w:shd w:val="clear" w:fill="FFFFFF"/>
          <w:lang w:eastAsia="zh-CN"/>
        </w:rPr>
      </w:pPr>
    </w:p>
    <w:p>
      <w:pPr>
        <w:tabs>
          <w:tab w:val="left" w:pos="4132"/>
        </w:tabs>
        <w:jc w:val="left"/>
        <w:rPr>
          <w:rFonts w:hint="eastAsia" w:asciiTheme="majorEastAsia" w:hAnsiTheme="majorEastAsia" w:eastAsiaTheme="majorEastAsia" w:cstheme="majorEastAsia"/>
          <w:b w:val="0"/>
          <w:bCs/>
          <w:i w:val="0"/>
          <w:caps w:val="0"/>
          <w:color w:val="333333"/>
          <w:spacing w:val="0"/>
          <w:sz w:val="30"/>
          <w:szCs w:val="30"/>
          <w:shd w:val="clear" w:fill="FFFFFF"/>
          <w:lang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/>
          <w:i w:val="0"/>
          <w:caps w:val="0"/>
          <w:color w:val="333333"/>
          <w:spacing w:val="0"/>
          <w:sz w:val="30"/>
          <w:szCs w:val="30"/>
          <w:shd w:val="clear" w:fill="FFFFFF"/>
          <w:lang w:eastAsia="zh-CN"/>
        </w:rPr>
        <w:t>4.进针见到回血后压低角度，贴近皮肤，但不要压上皮肤向前平推2-5毫米。（保证PICC导管进入血管）</w:t>
      </w:r>
    </w:p>
    <w:p>
      <w:pPr>
        <w:tabs>
          <w:tab w:val="left" w:pos="4132"/>
        </w:tabs>
        <w:jc w:val="left"/>
        <w:rPr>
          <w:rFonts w:hint="eastAsia" w:asciiTheme="majorEastAsia" w:hAnsiTheme="majorEastAsia" w:eastAsiaTheme="majorEastAsia" w:cstheme="majorEastAsia"/>
          <w:b w:val="0"/>
          <w:bCs/>
          <w:i w:val="0"/>
          <w:caps w:val="0"/>
          <w:color w:val="333333"/>
          <w:spacing w:val="0"/>
          <w:sz w:val="30"/>
          <w:szCs w:val="30"/>
          <w:shd w:val="clear" w:fill="FFFFFF"/>
          <w:lang w:eastAsia="zh-CN"/>
        </w:rPr>
      </w:pPr>
    </w:p>
    <w:p>
      <w:pPr>
        <w:tabs>
          <w:tab w:val="left" w:pos="4132"/>
        </w:tabs>
        <w:jc w:val="left"/>
        <w:rPr>
          <w:rFonts w:hint="eastAsia" w:asciiTheme="majorEastAsia" w:hAnsiTheme="majorEastAsia" w:eastAsiaTheme="majorEastAsia" w:cstheme="majorEastAsia"/>
          <w:b w:val="0"/>
          <w:bCs/>
          <w:i w:val="0"/>
          <w:caps w:val="0"/>
          <w:color w:val="333333"/>
          <w:spacing w:val="0"/>
          <w:sz w:val="30"/>
          <w:szCs w:val="30"/>
          <w:shd w:val="clear" w:fill="FFFFFF"/>
          <w:lang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/>
          <w:i w:val="0"/>
          <w:caps w:val="0"/>
          <w:color w:val="333333"/>
          <w:spacing w:val="0"/>
          <w:sz w:val="30"/>
          <w:szCs w:val="30"/>
          <w:shd w:val="clear" w:fill="FFFFFF"/>
          <w:lang w:eastAsia="zh-CN"/>
        </w:rPr>
        <w:t>5.拇指和中指固定住。食指推送推送板把导管送入血管</w:t>
      </w:r>
    </w:p>
    <w:p>
      <w:pPr>
        <w:tabs>
          <w:tab w:val="left" w:pos="4132"/>
        </w:tabs>
        <w:jc w:val="left"/>
        <w:rPr>
          <w:rFonts w:hint="eastAsia" w:asciiTheme="majorEastAsia" w:hAnsiTheme="majorEastAsia" w:eastAsiaTheme="majorEastAsia" w:cstheme="majorEastAsia"/>
          <w:b w:val="0"/>
          <w:bCs/>
          <w:i w:val="0"/>
          <w:caps w:val="0"/>
          <w:color w:val="333333"/>
          <w:spacing w:val="0"/>
          <w:sz w:val="30"/>
          <w:szCs w:val="30"/>
          <w:shd w:val="clear" w:fill="FFFFFF"/>
          <w:lang w:eastAsia="zh-CN"/>
        </w:rPr>
      </w:pPr>
    </w:p>
    <w:p>
      <w:pPr>
        <w:tabs>
          <w:tab w:val="left" w:pos="4132"/>
        </w:tabs>
        <w:jc w:val="left"/>
        <w:rPr>
          <w:rFonts w:hint="eastAsia" w:asciiTheme="majorEastAsia" w:hAnsiTheme="majorEastAsia" w:eastAsiaTheme="majorEastAsia" w:cstheme="majorEastAsia"/>
          <w:b w:val="0"/>
          <w:bCs/>
          <w:i w:val="0"/>
          <w:caps w:val="0"/>
          <w:color w:val="333333"/>
          <w:spacing w:val="0"/>
          <w:sz w:val="30"/>
          <w:szCs w:val="30"/>
          <w:shd w:val="clear" w:fill="FFFFFF"/>
          <w:lang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/>
          <w:i w:val="0"/>
          <w:caps w:val="0"/>
          <w:color w:val="333333"/>
          <w:spacing w:val="0"/>
          <w:sz w:val="30"/>
          <w:szCs w:val="30"/>
          <w:shd w:val="clear" w:fill="FFFFFF"/>
          <w:lang w:eastAsia="zh-CN"/>
        </w:rPr>
        <w:t>6.暗压止血：用食指按住导管出液口和血管交接处</w:t>
      </w:r>
    </w:p>
    <w:p>
      <w:pPr>
        <w:tabs>
          <w:tab w:val="left" w:pos="4132"/>
        </w:tabs>
        <w:jc w:val="left"/>
        <w:rPr>
          <w:rFonts w:hint="eastAsia" w:asciiTheme="majorEastAsia" w:hAnsiTheme="majorEastAsia" w:eastAsiaTheme="majorEastAsia" w:cstheme="majorEastAsia"/>
          <w:b w:val="0"/>
          <w:bCs/>
          <w:i w:val="0"/>
          <w:caps w:val="0"/>
          <w:color w:val="333333"/>
          <w:spacing w:val="0"/>
          <w:sz w:val="30"/>
          <w:szCs w:val="30"/>
          <w:shd w:val="clear" w:fill="FFFFFF"/>
          <w:lang w:eastAsia="zh-CN"/>
        </w:rPr>
      </w:pPr>
    </w:p>
    <w:p>
      <w:pPr>
        <w:tabs>
          <w:tab w:val="left" w:pos="4132"/>
        </w:tabs>
        <w:jc w:val="left"/>
        <w:rPr>
          <w:rFonts w:hint="eastAsia" w:asciiTheme="majorEastAsia" w:hAnsiTheme="majorEastAsia" w:eastAsiaTheme="majorEastAsia" w:cstheme="majorEastAsia"/>
          <w:b w:val="0"/>
          <w:bCs/>
          <w:i w:val="0"/>
          <w:caps w:val="0"/>
          <w:color w:val="333333"/>
          <w:spacing w:val="0"/>
          <w:sz w:val="30"/>
          <w:szCs w:val="30"/>
          <w:shd w:val="clear" w:fill="FFFFFF"/>
          <w:lang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/>
          <w:i w:val="0"/>
          <w:caps w:val="0"/>
          <w:color w:val="333333"/>
          <w:spacing w:val="0"/>
          <w:sz w:val="30"/>
          <w:szCs w:val="30"/>
          <w:shd w:val="clear" w:fill="FFFFFF"/>
          <w:lang w:eastAsia="zh-CN"/>
        </w:rPr>
        <w:t>7.中指按住 食指扶针座</w:t>
      </w:r>
    </w:p>
    <w:p>
      <w:pPr>
        <w:tabs>
          <w:tab w:val="left" w:pos="4132"/>
        </w:tabs>
        <w:jc w:val="left"/>
        <w:rPr>
          <w:rFonts w:hint="eastAsia" w:asciiTheme="majorEastAsia" w:hAnsiTheme="majorEastAsia" w:eastAsiaTheme="majorEastAsia" w:cstheme="majorEastAsia"/>
          <w:b w:val="0"/>
          <w:bCs/>
          <w:i w:val="0"/>
          <w:caps w:val="0"/>
          <w:color w:val="333333"/>
          <w:spacing w:val="0"/>
          <w:sz w:val="30"/>
          <w:szCs w:val="30"/>
          <w:shd w:val="clear" w:fill="FFFFFF"/>
          <w:lang w:eastAsia="zh-CN"/>
        </w:rPr>
      </w:pPr>
    </w:p>
    <w:p>
      <w:pPr>
        <w:tabs>
          <w:tab w:val="left" w:pos="4132"/>
        </w:tabs>
        <w:jc w:val="left"/>
        <w:rPr>
          <w:rFonts w:hint="eastAsia" w:asciiTheme="majorEastAsia" w:hAnsiTheme="majorEastAsia" w:eastAsiaTheme="majorEastAsia" w:cstheme="majorEastAsia"/>
          <w:b w:val="0"/>
          <w:bCs/>
          <w:i w:val="0"/>
          <w:caps w:val="0"/>
          <w:color w:val="333333"/>
          <w:spacing w:val="0"/>
          <w:sz w:val="30"/>
          <w:szCs w:val="30"/>
          <w:shd w:val="clear" w:fill="FFFFFF"/>
          <w:lang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/>
          <w:i w:val="0"/>
          <w:caps w:val="0"/>
          <w:color w:val="333333"/>
          <w:spacing w:val="0"/>
          <w:sz w:val="30"/>
          <w:szCs w:val="30"/>
          <w:shd w:val="clear" w:fill="FFFFFF"/>
          <w:lang w:eastAsia="zh-CN"/>
        </w:rPr>
        <w:t>8.抽出针芯，拧紧肝素帽</w:t>
      </w:r>
    </w:p>
    <w:p>
      <w:pPr>
        <w:tabs>
          <w:tab w:val="left" w:pos="4132"/>
        </w:tabs>
        <w:jc w:val="center"/>
        <w:rPr>
          <w:rFonts w:hint="eastAsia" w:ascii="font-size:22pt;" w:hAnsi="font-size:22pt;" w:eastAsia="宋体" w:cs="font-size:22pt;"/>
          <w:b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</w:pPr>
    </w:p>
    <w:p>
      <w:pPr>
        <w:tabs>
          <w:tab w:val="left" w:pos="4132"/>
        </w:tabs>
        <w:jc w:val="center"/>
        <w:rPr>
          <w:rFonts w:hint="eastAsia" w:ascii="font-size:22pt;" w:hAnsi="font-size:22pt;" w:eastAsia="宋体" w:cs="font-size:22pt;"/>
          <w:b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</w:pPr>
    </w:p>
    <w:p>
      <w:pPr>
        <w:tabs>
          <w:tab w:val="left" w:pos="4132"/>
        </w:tabs>
        <w:jc w:val="center"/>
        <w:rPr>
          <w:rFonts w:hint="eastAsia" w:ascii="font-size:22pt;" w:hAnsi="font-size:22pt;" w:eastAsia="宋体" w:cs="font-size:22pt;"/>
          <w:b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</w:pPr>
    </w:p>
    <w:p>
      <w:pPr>
        <w:tabs>
          <w:tab w:val="left" w:pos="4132"/>
        </w:tabs>
        <w:jc w:val="center"/>
        <w:rPr>
          <w:rFonts w:hint="eastAsia" w:ascii="font-size:22pt;" w:hAnsi="font-size:22pt;" w:eastAsia="宋体" w:cs="font-size:22pt;"/>
          <w:b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</w:pPr>
    </w:p>
    <w:p>
      <w:pPr>
        <w:tabs>
          <w:tab w:val="left" w:pos="4132"/>
        </w:tabs>
        <w:jc w:val="center"/>
        <w:rPr>
          <w:rFonts w:hint="eastAsia" w:ascii="font-size:22pt;" w:hAnsi="font-size:22pt;" w:eastAsia="宋体" w:cs="font-size:22pt;"/>
          <w:b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</w:pPr>
    </w:p>
    <w:p>
      <w:pPr>
        <w:tabs>
          <w:tab w:val="left" w:pos="4132"/>
        </w:tabs>
        <w:jc w:val="center"/>
        <w:rPr>
          <w:rFonts w:hint="eastAsia" w:ascii="font-size:22pt;" w:hAnsi="font-size:22pt;" w:eastAsia="宋体" w:cs="font-size:22pt;"/>
          <w:b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</w:pPr>
    </w:p>
    <w:p>
      <w:pPr>
        <w:tabs>
          <w:tab w:val="left" w:pos="4132"/>
        </w:tabs>
        <w:jc w:val="center"/>
        <w:rPr>
          <w:rFonts w:hint="eastAsia" w:ascii="font-size:22pt;" w:hAnsi="font-size:22pt;" w:eastAsia="宋体" w:cs="font-size:22pt;"/>
          <w:b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</w:pPr>
    </w:p>
    <w:p>
      <w:pPr>
        <w:tabs>
          <w:tab w:val="left" w:pos="4132"/>
        </w:tabs>
        <w:jc w:val="center"/>
        <w:rPr>
          <w:rFonts w:hint="eastAsia" w:ascii="font-size:22pt;" w:hAnsi="font-size:22pt;" w:eastAsia="宋体" w:cs="font-size:22pt;"/>
          <w:b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</w:pPr>
    </w:p>
    <w:p>
      <w:pPr>
        <w:tabs>
          <w:tab w:val="left" w:pos="4132"/>
        </w:tabs>
        <w:jc w:val="both"/>
        <w:rPr>
          <w:rFonts w:hint="eastAsia" w:ascii="font-size:22pt;" w:hAnsi="font-size:22pt;" w:eastAsia="宋体" w:cs="font-size:22pt;"/>
          <w:b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</w:pPr>
    </w:p>
    <w:p>
      <w:pPr>
        <w:tabs>
          <w:tab w:val="left" w:pos="4132"/>
        </w:tabs>
        <w:jc w:val="center"/>
        <w:rPr>
          <w:rFonts w:hint="eastAsia" w:ascii="font-size:22pt;" w:hAnsi="font-size:22pt;" w:eastAsia="宋体" w:cs="font-size:22pt;"/>
          <w:b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</w:pPr>
    </w:p>
    <w:p>
      <w:pPr>
        <w:tabs>
          <w:tab w:val="left" w:pos="4132"/>
        </w:tabs>
        <w:jc w:val="center"/>
        <w:rPr>
          <w:rFonts w:hint="eastAsia" w:ascii="font-size:22pt;" w:hAnsi="font-size:22pt;" w:eastAsia="宋体" w:cs="font-size:22pt;"/>
          <w:b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</w:pPr>
    </w:p>
    <w:p>
      <w:pPr>
        <w:tabs>
          <w:tab w:val="left" w:pos="4132"/>
        </w:tabs>
        <w:jc w:val="center"/>
        <w:rPr>
          <w:rFonts w:hint="eastAsia" w:ascii="font-size:22pt;" w:hAnsi="font-size:22pt;" w:eastAsia="宋体" w:cs="font-size:22pt;"/>
          <w:b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</w:pPr>
    </w:p>
    <w:p>
      <w:pPr>
        <w:tabs>
          <w:tab w:val="left" w:pos="4132"/>
        </w:tabs>
        <w:jc w:val="both"/>
        <w:rPr>
          <w:rFonts w:hint="eastAsia" w:ascii="font-size:22pt;" w:hAnsi="font-size:22pt;" w:eastAsia="宋体" w:cs="font-size:22pt;"/>
          <w:b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</w:pPr>
    </w:p>
    <w:p>
      <w:pPr>
        <w:tabs>
          <w:tab w:val="left" w:pos="4132"/>
        </w:tabs>
        <w:jc w:val="center"/>
        <w:rPr>
          <w:rFonts w:hint="eastAsia" w:ascii="font-size:22pt;" w:hAnsi="font-size:22pt;" w:eastAsia="宋体" w:cs="font-size:22pt;"/>
          <w:b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</w:pPr>
    </w:p>
    <w:p>
      <w:pPr>
        <w:tabs>
          <w:tab w:val="left" w:pos="4132"/>
        </w:tabs>
        <w:jc w:val="center"/>
        <w:rPr>
          <w:rFonts w:hint="eastAsia" w:ascii="font-size:22pt;" w:hAnsi="font-size:22pt;" w:eastAsia="宋体" w:cs="font-size:22pt;"/>
          <w:b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</w:pPr>
      <w:r>
        <w:rPr>
          <w:rFonts w:hint="eastAsia" w:ascii="font-size:22pt;" w:hAnsi="font-size:22pt;" w:eastAsia="宋体" w:cs="font-size:22pt;"/>
          <w:b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  <w:t>德国</w:t>
      </w:r>
      <w:r>
        <w:rPr>
          <w:rFonts w:hint="eastAsia" w:ascii="宋体" w:hAnsi="宋体" w:eastAsia="宋体" w:cs="宋体"/>
          <w:b/>
          <w:bCs/>
          <w:i w:val="0"/>
          <w:caps w:val="0"/>
          <w:color w:val="333333"/>
          <w:spacing w:val="0"/>
          <w:sz w:val="36"/>
          <w:szCs w:val="36"/>
          <w:shd w:val="clear" w:fill="FFFFFF"/>
        </w:rPr>
        <w:t>B|Braun 贝朗医疗</w:t>
      </w:r>
      <w:r>
        <w:rPr>
          <w:rFonts w:hint="eastAsia" w:ascii="font-size:22pt;" w:hAnsi="font-size:22pt;" w:eastAsia="宋体" w:cs="font-size:22pt;"/>
          <w:b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  <w:drawing>
          <wp:inline distT="0" distB="0" distL="114300" distR="114300">
            <wp:extent cx="6470650" cy="5810885"/>
            <wp:effectExtent l="0" t="0" r="6350" b="18415"/>
            <wp:docPr id="11" name="图片 11" descr="英初康24G带翼_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英初康24G带翼_1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470650" cy="5810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宋体" w:hAnsi="宋体" w:eastAsia="宋体" w:cs="宋体"/>
          <w:b w:val="0"/>
          <w:bCs w:val="0"/>
          <w:i w:val="0"/>
          <w:caps w:val="0"/>
          <w:color w:val="333333"/>
          <w:spacing w:val="0"/>
          <w:sz w:val="30"/>
          <w:szCs w:val="30"/>
          <w:shd w:val="clear" w:fill="FFFFFF"/>
          <w:lang w:eastAsia="zh-CN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宋体" w:hAnsi="宋体" w:eastAsia="宋体" w:cs="宋体"/>
          <w:b w:val="0"/>
          <w:bCs w:val="0"/>
          <w:i w:val="0"/>
          <w:caps w:val="0"/>
          <w:color w:val="333333"/>
          <w:spacing w:val="0"/>
          <w:sz w:val="30"/>
          <w:szCs w:val="30"/>
          <w:shd w:val="clear" w:fill="FFFFFF"/>
          <w:lang w:eastAsia="zh-CN"/>
        </w:rPr>
      </w:pPr>
      <w:r>
        <w:rPr>
          <w:rFonts w:hint="eastAsia" w:ascii="宋体" w:hAnsi="宋体" w:eastAsia="宋体" w:cs="宋体"/>
          <w:b w:val="0"/>
          <w:bCs w:val="0"/>
          <w:i w:val="0"/>
          <w:caps w:val="0"/>
          <w:color w:val="333333"/>
          <w:spacing w:val="0"/>
          <w:sz w:val="30"/>
          <w:szCs w:val="30"/>
          <w:shd w:val="clear" w:fill="FFFFFF"/>
          <w:lang w:eastAsia="zh-CN"/>
        </w:rPr>
        <w:t>B|Braun 贝朗医疗拥有175年历史，是世界领先的专业医疗设备、医药产品以及手术周边产品供应商，在全球50多个国家建立了分支机构，拥有超过38,000名员工。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宋体" w:hAnsi="宋体" w:eastAsia="宋体" w:cs="宋体"/>
          <w:b w:val="0"/>
          <w:bCs w:val="0"/>
          <w:i w:val="0"/>
          <w:caps w:val="0"/>
          <w:color w:val="333333"/>
          <w:spacing w:val="0"/>
          <w:sz w:val="30"/>
          <w:szCs w:val="30"/>
          <w:shd w:val="clear" w:fill="FFFFFF"/>
          <w:lang w:eastAsia="zh-CN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宋体" w:hAnsi="宋体" w:eastAsia="宋体" w:cs="宋体"/>
          <w:b/>
          <w:bCs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</w:pPr>
      <w:r>
        <w:rPr>
          <w:rFonts w:hint="eastAsia" w:ascii="宋体" w:hAnsi="宋体" w:eastAsia="宋体" w:cs="宋体"/>
          <w:b w:val="0"/>
          <w:bCs w:val="0"/>
          <w:i w:val="0"/>
          <w:caps w:val="0"/>
          <w:color w:val="333333"/>
          <w:spacing w:val="0"/>
          <w:sz w:val="30"/>
          <w:szCs w:val="30"/>
          <w:shd w:val="clear" w:fill="FFFFFF"/>
          <w:lang w:eastAsia="zh-CN"/>
        </w:rPr>
        <w:t>贝朗医疗在中国有四个核心事业部，分别是AE蛇牌、医药HC、OPM护理产品和Avitum血液透析。分别面对不同的医疗领域。</w:t>
      </w:r>
      <w:r>
        <w:rPr>
          <w:rFonts w:hint="eastAsia" w:ascii="宋体" w:hAnsi="宋体" w:eastAsia="宋体" w:cs="宋体"/>
          <w:b/>
          <w:bCs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  <w:t xml:space="preserve"> 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宋体" w:hAnsi="宋体" w:eastAsia="宋体" w:cs="宋体"/>
          <w:b/>
          <w:bCs/>
          <w:i w:val="0"/>
          <w:caps w:val="0"/>
          <w:color w:val="333333"/>
          <w:spacing w:val="0"/>
        </w:rPr>
      </w:pPr>
    </w:p>
    <w:tbl>
      <w:tblPr>
        <w:tblStyle w:val="12"/>
        <w:tblW w:w="10820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4147"/>
        <w:gridCol w:w="1391"/>
        <w:gridCol w:w="1301"/>
        <w:gridCol w:w="3981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036" w:hRule="atLeast"/>
        </w:trPr>
        <w:tc>
          <w:tcPr>
            <w:tcW w:w="10820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33"/>
                <w:szCs w:val="33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33"/>
                <w:szCs w:val="33"/>
                <w:u w:val="none"/>
                <w:lang w:val="en-US" w:eastAsia="zh-CN" w:bidi="ar"/>
              </w:rPr>
              <w:t>德国贝朗动静脉留置针产品列表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791" w:hRule="atLeast"/>
        </w:trPr>
        <w:tc>
          <w:tcPr>
            <w:tcW w:w="41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00B482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留置针品名</w:t>
            </w:r>
          </w:p>
        </w:tc>
        <w:tc>
          <w:tcPr>
            <w:tcW w:w="13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00B482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规格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00B482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长度/英寸</w:t>
            </w:r>
          </w:p>
        </w:tc>
        <w:tc>
          <w:tcPr>
            <w:tcW w:w="3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00B482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流速ml/min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036" w:hRule="atLeast"/>
        </w:trPr>
        <w:tc>
          <w:tcPr>
            <w:tcW w:w="41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德国贝朗Introcan-W英初康动静脉留置针</w:t>
            </w:r>
          </w:p>
        </w:tc>
        <w:tc>
          <w:tcPr>
            <w:tcW w:w="13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24G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 0.7×19</w:t>
            </w:r>
          </w:p>
        </w:tc>
        <w:tc>
          <w:tcPr>
            <w:tcW w:w="3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22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036" w:hRule="atLeast"/>
        </w:trPr>
        <w:tc>
          <w:tcPr>
            <w:tcW w:w="41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德国贝朗Introcan Safety -W英全康动静脉留置针</w:t>
            </w:r>
          </w:p>
        </w:tc>
        <w:tc>
          <w:tcPr>
            <w:tcW w:w="13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Style w:val="18"/>
                <w:rFonts w:eastAsia="宋体"/>
                <w:color w:val="auto"/>
                <w:lang w:val="en-US" w:eastAsia="zh-CN" w:bidi="ar"/>
              </w:rPr>
              <w:t>24G</w:t>
            </w:r>
            <w:r>
              <w:rPr>
                <w:rStyle w:val="19"/>
                <w:color w:val="auto"/>
                <w:lang w:val="en-US" w:eastAsia="zh-CN" w:bidi="ar"/>
              </w:rPr>
              <w:t>安全型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 0.7×19</w:t>
            </w:r>
          </w:p>
        </w:tc>
        <w:tc>
          <w:tcPr>
            <w:tcW w:w="3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22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036" w:hRule="atLeast"/>
        </w:trPr>
        <w:tc>
          <w:tcPr>
            <w:tcW w:w="41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德国贝朗   Vasofix 沃素菲 加药壶动静脉留置针</w:t>
            </w:r>
          </w:p>
        </w:tc>
        <w:tc>
          <w:tcPr>
            <w:tcW w:w="13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Style w:val="18"/>
                <w:rFonts w:eastAsia="宋体"/>
                <w:color w:val="auto"/>
                <w:lang w:val="en-US" w:eastAsia="zh-CN" w:bidi="ar"/>
              </w:rPr>
              <w:t xml:space="preserve">24G </w:t>
            </w:r>
            <w:r>
              <w:rPr>
                <w:rStyle w:val="19"/>
                <w:color w:val="auto"/>
                <w:lang w:val="en-US" w:eastAsia="zh-CN" w:bidi="ar"/>
              </w:rPr>
              <w:t>带药壶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 0.7×19</w:t>
            </w:r>
          </w:p>
        </w:tc>
        <w:tc>
          <w:tcPr>
            <w:tcW w:w="3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22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036" w:hRule="atLeast"/>
        </w:trPr>
        <w:tc>
          <w:tcPr>
            <w:tcW w:w="41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德国贝朗Vasofix Safety沃素安加药壶安全型动静脉留置针</w:t>
            </w:r>
          </w:p>
        </w:tc>
        <w:tc>
          <w:tcPr>
            <w:tcW w:w="13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Style w:val="18"/>
                <w:rFonts w:eastAsia="宋体"/>
                <w:color w:val="auto"/>
                <w:lang w:val="en-US" w:eastAsia="zh-CN" w:bidi="ar"/>
              </w:rPr>
              <w:t xml:space="preserve">24G </w:t>
            </w:r>
            <w:r>
              <w:rPr>
                <w:rStyle w:val="19"/>
                <w:color w:val="auto"/>
                <w:lang w:val="en-US" w:eastAsia="zh-CN" w:bidi="ar"/>
              </w:rPr>
              <w:t>安全型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 0.7×19</w:t>
            </w:r>
          </w:p>
        </w:tc>
        <w:tc>
          <w:tcPr>
            <w:tcW w:w="3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22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036" w:hRule="atLeast"/>
        </w:trPr>
        <w:tc>
          <w:tcPr>
            <w:tcW w:w="41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德国贝朗Introcan-W英初康动静脉留置针</w:t>
            </w:r>
          </w:p>
        </w:tc>
        <w:tc>
          <w:tcPr>
            <w:tcW w:w="13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22G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0.9×25</w:t>
            </w:r>
          </w:p>
        </w:tc>
        <w:tc>
          <w:tcPr>
            <w:tcW w:w="3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35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036" w:hRule="atLeast"/>
        </w:trPr>
        <w:tc>
          <w:tcPr>
            <w:tcW w:w="41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德国贝朗Introcan Safety -W英全康动静脉留置针</w:t>
            </w:r>
          </w:p>
        </w:tc>
        <w:tc>
          <w:tcPr>
            <w:tcW w:w="13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Style w:val="18"/>
                <w:rFonts w:eastAsia="宋体"/>
                <w:color w:val="auto"/>
                <w:lang w:val="en-US" w:eastAsia="zh-CN" w:bidi="ar"/>
              </w:rPr>
              <w:t>22G</w:t>
            </w:r>
            <w:r>
              <w:rPr>
                <w:rStyle w:val="19"/>
                <w:color w:val="auto"/>
                <w:lang w:val="en-US" w:eastAsia="zh-CN" w:bidi="ar"/>
              </w:rPr>
              <w:t>安全型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0.9×25</w:t>
            </w:r>
          </w:p>
        </w:tc>
        <w:tc>
          <w:tcPr>
            <w:tcW w:w="3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35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036" w:hRule="atLeast"/>
        </w:trPr>
        <w:tc>
          <w:tcPr>
            <w:tcW w:w="41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德国贝朗   Vasofix 沃素菲 加药壶动静脉留置针</w:t>
            </w:r>
          </w:p>
        </w:tc>
        <w:tc>
          <w:tcPr>
            <w:tcW w:w="13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Style w:val="18"/>
                <w:rFonts w:eastAsia="宋体"/>
                <w:color w:val="auto"/>
                <w:lang w:val="en-US" w:eastAsia="zh-CN" w:bidi="ar"/>
              </w:rPr>
              <w:t xml:space="preserve">22G </w:t>
            </w:r>
            <w:r>
              <w:rPr>
                <w:rStyle w:val="19"/>
                <w:color w:val="auto"/>
                <w:lang w:val="en-US" w:eastAsia="zh-CN" w:bidi="ar"/>
              </w:rPr>
              <w:t>带药壶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0.9×25</w:t>
            </w:r>
          </w:p>
        </w:tc>
        <w:tc>
          <w:tcPr>
            <w:tcW w:w="3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35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036" w:hRule="atLeast"/>
        </w:trPr>
        <w:tc>
          <w:tcPr>
            <w:tcW w:w="41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德国贝朗Vasofix Safety沃素安加药壶安全型动静脉留置针</w:t>
            </w:r>
          </w:p>
        </w:tc>
        <w:tc>
          <w:tcPr>
            <w:tcW w:w="13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Style w:val="18"/>
                <w:rFonts w:eastAsia="宋体"/>
                <w:color w:val="auto"/>
                <w:lang w:val="en-US" w:eastAsia="zh-CN" w:bidi="ar"/>
              </w:rPr>
              <w:t xml:space="preserve">22G </w:t>
            </w:r>
            <w:r>
              <w:rPr>
                <w:rStyle w:val="19"/>
                <w:color w:val="auto"/>
                <w:lang w:val="en-US" w:eastAsia="zh-CN" w:bidi="ar"/>
              </w:rPr>
              <w:t>安全型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0.9×25</w:t>
            </w:r>
          </w:p>
        </w:tc>
        <w:tc>
          <w:tcPr>
            <w:tcW w:w="3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35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036" w:hRule="atLeast"/>
        </w:trPr>
        <w:tc>
          <w:tcPr>
            <w:tcW w:w="41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德国贝朗Introcan-W英初康动静脉留置针</w:t>
            </w:r>
          </w:p>
        </w:tc>
        <w:tc>
          <w:tcPr>
            <w:tcW w:w="13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20G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 1.1×32</w:t>
            </w:r>
          </w:p>
        </w:tc>
        <w:tc>
          <w:tcPr>
            <w:tcW w:w="3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60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036" w:hRule="atLeast"/>
        </w:trPr>
        <w:tc>
          <w:tcPr>
            <w:tcW w:w="41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德国贝朗Introcan Safety -W英全康动静脉留置针</w:t>
            </w:r>
          </w:p>
        </w:tc>
        <w:tc>
          <w:tcPr>
            <w:tcW w:w="13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Style w:val="18"/>
                <w:rFonts w:eastAsia="宋体"/>
                <w:color w:val="auto"/>
                <w:lang w:val="en-US" w:eastAsia="zh-CN" w:bidi="ar"/>
              </w:rPr>
              <w:t>20G</w:t>
            </w:r>
            <w:r>
              <w:rPr>
                <w:rStyle w:val="19"/>
                <w:color w:val="auto"/>
                <w:lang w:val="en-US" w:eastAsia="zh-CN" w:bidi="ar"/>
              </w:rPr>
              <w:t>安全型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1.1×32</w:t>
            </w:r>
          </w:p>
        </w:tc>
        <w:tc>
          <w:tcPr>
            <w:tcW w:w="3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60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036" w:hRule="atLeast"/>
        </w:trPr>
        <w:tc>
          <w:tcPr>
            <w:tcW w:w="41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德国贝朗   Vasofix 沃素菲 加药壶动静脉留置针</w:t>
            </w:r>
          </w:p>
        </w:tc>
        <w:tc>
          <w:tcPr>
            <w:tcW w:w="13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20G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 1.1×32</w:t>
            </w:r>
          </w:p>
        </w:tc>
        <w:tc>
          <w:tcPr>
            <w:tcW w:w="3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60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036" w:hRule="atLeast"/>
        </w:trPr>
        <w:tc>
          <w:tcPr>
            <w:tcW w:w="41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德国贝朗Vasofix Safety沃素安加药壶安全型动静脉留置针</w:t>
            </w:r>
          </w:p>
        </w:tc>
        <w:tc>
          <w:tcPr>
            <w:tcW w:w="13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Style w:val="18"/>
                <w:rFonts w:eastAsia="宋体"/>
                <w:color w:val="auto"/>
                <w:lang w:val="en-US" w:eastAsia="zh-CN" w:bidi="ar"/>
              </w:rPr>
              <w:t>20G</w:t>
            </w:r>
            <w:r>
              <w:rPr>
                <w:rStyle w:val="19"/>
                <w:color w:val="auto"/>
                <w:lang w:val="en-US" w:eastAsia="zh-CN" w:bidi="ar"/>
              </w:rPr>
              <w:t>安全型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1.1×32</w:t>
            </w:r>
          </w:p>
        </w:tc>
        <w:tc>
          <w:tcPr>
            <w:tcW w:w="3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60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036" w:hRule="atLeast"/>
        </w:trPr>
        <w:tc>
          <w:tcPr>
            <w:tcW w:w="41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德国贝朗Introcan-W英初康动静脉留置针</w:t>
            </w:r>
          </w:p>
        </w:tc>
        <w:tc>
          <w:tcPr>
            <w:tcW w:w="13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18G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1.3×32</w:t>
            </w:r>
          </w:p>
        </w:tc>
        <w:tc>
          <w:tcPr>
            <w:tcW w:w="3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105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036" w:hRule="atLeast"/>
        </w:trPr>
        <w:tc>
          <w:tcPr>
            <w:tcW w:w="41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德国贝朗Introcan Safety -W英全康动静脉留置针</w:t>
            </w:r>
          </w:p>
        </w:tc>
        <w:tc>
          <w:tcPr>
            <w:tcW w:w="13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Style w:val="20"/>
                <w:rFonts w:eastAsia="宋体"/>
                <w:color w:val="auto"/>
                <w:lang w:val="en-US" w:eastAsia="zh-CN" w:bidi="ar"/>
              </w:rPr>
              <w:t>18G</w:t>
            </w:r>
            <w:r>
              <w:rPr>
                <w:rStyle w:val="21"/>
                <w:color w:val="auto"/>
                <w:lang w:val="en-US" w:eastAsia="zh-CN" w:bidi="ar"/>
              </w:rPr>
              <w:t>安全型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 1.3×32</w:t>
            </w:r>
          </w:p>
        </w:tc>
        <w:tc>
          <w:tcPr>
            <w:tcW w:w="3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105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036" w:hRule="atLeast"/>
        </w:trPr>
        <w:tc>
          <w:tcPr>
            <w:tcW w:w="41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德国贝朗   Vasofix 沃素菲 加药壶动静脉留置针</w:t>
            </w:r>
          </w:p>
        </w:tc>
        <w:tc>
          <w:tcPr>
            <w:tcW w:w="13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18G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 1.3×32</w:t>
            </w:r>
          </w:p>
        </w:tc>
        <w:tc>
          <w:tcPr>
            <w:tcW w:w="3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105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036" w:hRule="atLeast"/>
        </w:trPr>
        <w:tc>
          <w:tcPr>
            <w:tcW w:w="41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德国贝朗Vasofix Safety沃素安加药壶安全型动静脉留置针</w:t>
            </w:r>
          </w:p>
        </w:tc>
        <w:tc>
          <w:tcPr>
            <w:tcW w:w="13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Style w:val="18"/>
                <w:rFonts w:eastAsia="宋体"/>
                <w:color w:val="auto"/>
                <w:lang w:val="en-US" w:eastAsia="zh-CN" w:bidi="ar"/>
              </w:rPr>
              <w:t>18G</w:t>
            </w:r>
            <w:r>
              <w:rPr>
                <w:rStyle w:val="19"/>
                <w:color w:val="auto"/>
                <w:lang w:val="en-US" w:eastAsia="zh-CN" w:bidi="ar"/>
              </w:rPr>
              <w:t>安全型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 1.3×32</w:t>
            </w:r>
          </w:p>
        </w:tc>
        <w:tc>
          <w:tcPr>
            <w:tcW w:w="3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105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036" w:hRule="atLeast"/>
        </w:trPr>
        <w:tc>
          <w:tcPr>
            <w:tcW w:w="41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德国贝朗Introcan-W英初康动静脉留置针</w:t>
            </w:r>
          </w:p>
        </w:tc>
        <w:tc>
          <w:tcPr>
            <w:tcW w:w="13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16G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1.7×50</w:t>
            </w:r>
          </w:p>
        </w:tc>
        <w:tc>
          <w:tcPr>
            <w:tcW w:w="3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210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036" w:hRule="atLeast"/>
        </w:trPr>
        <w:tc>
          <w:tcPr>
            <w:tcW w:w="41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德国贝朗Introcan Safety -W英全康动静脉留置针</w:t>
            </w:r>
          </w:p>
        </w:tc>
        <w:tc>
          <w:tcPr>
            <w:tcW w:w="13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Style w:val="18"/>
                <w:rFonts w:eastAsia="宋体"/>
                <w:color w:val="auto"/>
                <w:lang w:val="en-US" w:eastAsia="zh-CN" w:bidi="ar"/>
              </w:rPr>
              <w:t>16G</w:t>
            </w:r>
            <w:r>
              <w:rPr>
                <w:rStyle w:val="19"/>
                <w:color w:val="auto"/>
                <w:lang w:val="en-US" w:eastAsia="zh-CN" w:bidi="ar"/>
              </w:rPr>
              <w:t>安全型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1.7×50</w:t>
            </w:r>
          </w:p>
        </w:tc>
        <w:tc>
          <w:tcPr>
            <w:tcW w:w="3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210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036" w:hRule="atLeast"/>
        </w:trPr>
        <w:tc>
          <w:tcPr>
            <w:tcW w:w="41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德国贝朗   Vasofix 沃素菲 加药壶动静脉留置针</w:t>
            </w:r>
          </w:p>
        </w:tc>
        <w:tc>
          <w:tcPr>
            <w:tcW w:w="13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16G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1.7×50</w:t>
            </w:r>
          </w:p>
        </w:tc>
        <w:tc>
          <w:tcPr>
            <w:tcW w:w="3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210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036" w:hRule="atLeast"/>
        </w:trPr>
        <w:tc>
          <w:tcPr>
            <w:tcW w:w="41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德国贝朗Vasofix Safety沃素安加药壶安全型动静脉留置针</w:t>
            </w:r>
          </w:p>
        </w:tc>
        <w:tc>
          <w:tcPr>
            <w:tcW w:w="13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Style w:val="18"/>
                <w:rFonts w:eastAsia="宋体"/>
                <w:color w:val="auto"/>
                <w:lang w:val="en-US" w:eastAsia="zh-CN" w:bidi="ar"/>
              </w:rPr>
              <w:t>16G</w:t>
            </w:r>
            <w:r>
              <w:rPr>
                <w:rStyle w:val="19"/>
                <w:color w:val="auto"/>
                <w:lang w:val="en-US" w:eastAsia="zh-CN" w:bidi="ar"/>
              </w:rPr>
              <w:t>安全型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1.7×50</w:t>
            </w:r>
          </w:p>
        </w:tc>
        <w:tc>
          <w:tcPr>
            <w:tcW w:w="3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210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91" w:hRule="atLeast"/>
        </w:trPr>
        <w:tc>
          <w:tcPr>
            <w:tcW w:w="41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Style w:val="21"/>
                <w:color w:val="auto"/>
                <w:lang w:val="en-US" w:eastAsia="zh-CN" w:bidi="ar"/>
              </w:rPr>
              <w:t>贝朗三通</w:t>
            </w:r>
            <w:r>
              <w:rPr>
                <w:rStyle w:val="20"/>
                <w:rFonts w:eastAsia="宋体"/>
                <w:color w:val="auto"/>
                <w:lang w:val="en-US" w:eastAsia="zh-CN" w:bidi="ar"/>
              </w:rPr>
              <w:t xml:space="preserve"> </w:t>
            </w:r>
          </w:p>
        </w:tc>
        <w:tc>
          <w:tcPr>
            <w:tcW w:w="13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409511cn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蓝色</w:t>
            </w:r>
          </w:p>
        </w:tc>
        <w:tc>
          <w:tcPr>
            <w:tcW w:w="3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864" w:hRule="atLeast"/>
        </w:trPr>
        <w:tc>
          <w:tcPr>
            <w:tcW w:w="41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Style w:val="22"/>
                <w:color w:val="auto"/>
                <w:lang w:val="en-US" w:eastAsia="zh-CN" w:bidi="ar"/>
              </w:rPr>
              <w:t>贝朗三通</w:t>
            </w:r>
            <w:r>
              <w:rPr>
                <w:rStyle w:val="23"/>
                <w:rFonts w:eastAsia="宋体"/>
                <w:color w:val="auto"/>
                <w:lang w:val="en-US" w:eastAsia="zh-CN" w:bidi="ar"/>
              </w:rPr>
              <w:t xml:space="preserve"> </w:t>
            </w:r>
          </w:p>
        </w:tc>
        <w:tc>
          <w:tcPr>
            <w:tcW w:w="13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409512cn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红色</w:t>
            </w:r>
          </w:p>
        </w:tc>
        <w:tc>
          <w:tcPr>
            <w:tcW w:w="3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</w:p>
        </w:tc>
      </w:tr>
    </w:tbl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150" w:right="0" w:firstLine="0"/>
        <w:rPr>
          <w:rFonts w:hint="eastAsia" w:ascii="宋体" w:hAnsi="宋体" w:eastAsia="宋体" w:cs="宋体"/>
          <w:i w:val="0"/>
          <w:caps w:val="0"/>
          <w:color w:val="333333"/>
          <w:spacing w:val="0"/>
          <w:sz w:val="24"/>
          <w:szCs w:val="24"/>
          <w:shd w:val="clear" w:fill="FFFFFF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150" w:right="0" w:firstLine="0"/>
        <w:rPr>
          <w:rFonts w:hint="eastAsia" w:ascii="宋体" w:hAnsi="宋体" w:eastAsia="宋体" w:cs="宋体"/>
          <w:i w:val="0"/>
          <w:caps w:val="0"/>
          <w:color w:val="333333"/>
          <w:spacing w:val="0"/>
          <w:sz w:val="21"/>
          <w:szCs w:val="21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4"/>
          <w:szCs w:val="24"/>
          <w:shd w:val="clear" w:fill="FFFFFF"/>
        </w:rPr>
        <w:t>备注：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150" w:right="0" w:firstLine="0"/>
        <w:rPr>
          <w:rFonts w:hint="eastAsia" w:ascii="宋体" w:hAnsi="宋体" w:eastAsia="宋体" w:cs="宋体"/>
          <w:i w:val="0"/>
          <w:caps w:val="0"/>
          <w:color w:val="333333"/>
          <w:spacing w:val="0"/>
          <w:sz w:val="21"/>
          <w:szCs w:val="21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4"/>
          <w:szCs w:val="24"/>
          <w:shd w:val="clear" w:fill="FFFFFF"/>
        </w:rPr>
        <w:t>1、introcan-w 的W代表有翼，如果是S代表无翼。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150" w:right="0" w:firstLine="0"/>
        <w:rPr>
          <w:rFonts w:hint="eastAsia" w:ascii="宋体" w:hAnsi="宋体" w:eastAsia="宋体" w:cs="宋体"/>
          <w:i w:val="0"/>
          <w:caps w:val="0"/>
          <w:color w:val="333333"/>
          <w:spacing w:val="0"/>
          <w:sz w:val="21"/>
          <w:szCs w:val="21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4"/>
          <w:szCs w:val="24"/>
          <w:shd w:val="clear" w:fill="FFFFFF"/>
        </w:rPr>
        <w:t>2、 introcan（英初康）是德国贝朗普通留置针的商品名，introcan safety（英全康）是德国贝朗安全留置针的商品名。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75" w:lineRule="atLeast"/>
        <w:ind w:left="0" w:right="0"/>
        <w:jc w:val="left"/>
        <w:rPr>
          <w:rStyle w:val="10"/>
          <w:rFonts w:hint="eastAsia" w:asciiTheme="majorEastAsia" w:hAnsiTheme="majorEastAsia" w:eastAsiaTheme="majorEastAsia" w:cstheme="majorEastAsia"/>
          <w:i w:val="0"/>
          <w:caps w:val="0"/>
          <w:color w:val="CC0000"/>
          <w:spacing w:val="0"/>
          <w:sz w:val="30"/>
          <w:szCs w:val="30"/>
          <w:shd w:val="clear" w:fill="FFFFFF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宋体" w:hAnsi="宋体" w:eastAsia="宋体" w:cs="宋体"/>
          <w:b/>
          <w:bCs/>
          <w:i w:val="0"/>
          <w:caps w:val="0"/>
          <w:color w:val="CC0000"/>
          <w:spacing w:val="0"/>
          <w:sz w:val="30"/>
          <w:szCs w:val="30"/>
          <w:shd w:val="clear" w:fill="FFFFFF"/>
          <w:lang w:eastAsia="zh-CN"/>
        </w:rPr>
      </w:pPr>
      <w:r>
        <w:rPr>
          <w:rFonts w:hint="eastAsia" w:ascii="宋体" w:hAnsi="宋体" w:eastAsia="宋体" w:cs="宋体"/>
          <w:b/>
          <w:bCs/>
          <w:i w:val="0"/>
          <w:caps w:val="0"/>
          <w:color w:val="CC0000"/>
          <w:spacing w:val="0"/>
          <w:sz w:val="30"/>
          <w:szCs w:val="30"/>
          <w:shd w:val="clear" w:fill="FFFFFF"/>
        </w:rPr>
        <w:t>德国贝朗动静脉留置针</w:t>
      </w:r>
      <w:r>
        <w:rPr>
          <w:rFonts w:hint="eastAsia" w:ascii="宋体" w:hAnsi="宋体" w:eastAsia="宋体" w:cs="宋体"/>
          <w:b/>
          <w:bCs/>
          <w:i w:val="0"/>
          <w:caps w:val="0"/>
          <w:color w:val="CC0000"/>
          <w:spacing w:val="0"/>
          <w:sz w:val="30"/>
          <w:szCs w:val="30"/>
          <w:shd w:val="clear" w:fill="FFFFFF"/>
          <w:lang w:val="en-US" w:eastAsia="zh-CN"/>
        </w:rPr>
        <w:t>Vasofix</w:t>
      </w:r>
      <w:r>
        <w:rPr>
          <w:rFonts w:hint="eastAsia" w:ascii="宋体" w:hAnsi="宋体" w:eastAsia="宋体" w:cs="宋体"/>
          <w:b/>
          <w:bCs/>
          <w:i w:val="0"/>
          <w:caps w:val="0"/>
          <w:color w:val="CC0000"/>
          <w:spacing w:val="0"/>
          <w:sz w:val="30"/>
          <w:szCs w:val="30"/>
          <w:shd w:val="clear" w:fill="FFFFFF"/>
        </w:rPr>
        <w:t xml:space="preserve"> </w:t>
      </w:r>
      <w:r>
        <w:rPr>
          <w:rFonts w:hint="eastAsia" w:ascii="宋体" w:hAnsi="宋体" w:eastAsia="宋体" w:cs="宋体"/>
          <w:b/>
          <w:bCs/>
          <w:i w:val="0"/>
          <w:caps w:val="0"/>
          <w:color w:val="CC0000"/>
          <w:spacing w:val="0"/>
          <w:sz w:val="30"/>
          <w:szCs w:val="30"/>
          <w:shd w:val="clear" w:fill="FFFFFF"/>
          <w:lang w:eastAsia="zh-CN"/>
        </w:rPr>
        <w:t>沃素菲</w:t>
      </w:r>
      <w:r>
        <w:rPr>
          <w:rFonts w:hint="eastAsia" w:ascii="宋体" w:hAnsi="宋体" w:eastAsia="宋体" w:cs="宋体"/>
          <w:b/>
          <w:bCs/>
          <w:i w:val="0"/>
          <w:caps w:val="0"/>
          <w:color w:val="CC0000"/>
          <w:spacing w:val="0"/>
          <w:sz w:val="30"/>
          <w:szCs w:val="30"/>
          <w:shd w:val="clear" w:fill="FFFFFF"/>
        </w:rPr>
        <w:t xml:space="preserve"> </w:t>
      </w:r>
      <w:r>
        <w:rPr>
          <w:rFonts w:hint="eastAsia" w:ascii="宋体" w:hAnsi="宋体" w:eastAsia="宋体" w:cs="宋体"/>
          <w:b/>
          <w:bCs/>
          <w:i w:val="0"/>
          <w:caps w:val="0"/>
          <w:color w:val="CC0000"/>
          <w:spacing w:val="0"/>
          <w:sz w:val="30"/>
          <w:szCs w:val="30"/>
          <w:shd w:val="clear" w:fill="FFFFFF"/>
          <w:lang w:val="en-US" w:eastAsia="zh-CN"/>
        </w:rPr>
        <w:t>18</w:t>
      </w:r>
      <w:r>
        <w:rPr>
          <w:rFonts w:hint="eastAsia" w:ascii="宋体" w:hAnsi="宋体" w:eastAsia="宋体" w:cs="宋体"/>
          <w:b/>
          <w:bCs/>
          <w:i w:val="0"/>
          <w:caps w:val="0"/>
          <w:color w:val="CC0000"/>
          <w:spacing w:val="0"/>
          <w:sz w:val="30"/>
          <w:szCs w:val="30"/>
          <w:shd w:val="clear" w:fill="FFFFFF"/>
        </w:rPr>
        <w:t xml:space="preserve">G </w:t>
      </w:r>
      <w:r>
        <w:rPr>
          <w:rFonts w:hint="eastAsia" w:ascii="宋体" w:hAnsi="宋体" w:eastAsia="宋体" w:cs="宋体"/>
          <w:b/>
          <w:bCs/>
          <w:i w:val="0"/>
          <w:caps w:val="0"/>
          <w:color w:val="CC0000"/>
          <w:spacing w:val="0"/>
          <w:sz w:val="30"/>
          <w:szCs w:val="30"/>
          <w:shd w:val="clear" w:fill="FFFFFF"/>
          <w:lang w:eastAsia="zh-CN"/>
        </w:rPr>
        <w:t>加药壶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宋体" w:hAnsi="宋体" w:eastAsia="宋体" w:cs="宋体"/>
          <w:b/>
          <w:bCs/>
          <w:i w:val="0"/>
          <w:caps w:val="0"/>
          <w:color w:val="CC0000"/>
          <w:spacing w:val="0"/>
          <w:sz w:val="30"/>
          <w:szCs w:val="30"/>
          <w:shd w:val="clear" w:fill="FFFFFF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75" w:lineRule="atLeast"/>
        <w:ind w:left="0" w:right="0"/>
        <w:jc w:val="left"/>
        <w:rPr>
          <w:rFonts w:hint="eastAsia" w:asciiTheme="majorEastAsia" w:hAnsiTheme="majorEastAsia" w:eastAsiaTheme="majorEastAsia" w:cstheme="majorEastAsia"/>
          <w:sz w:val="28"/>
          <w:szCs w:val="28"/>
        </w:rPr>
      </w:pPr>
      <w:r>
        <w:rPr>
          <w:rFonts w:hint="eastAsia" w:asciiTheme="majorEastAsia" w:hAnsiTheme="majorEastAsia" w:eastAsiaTheme="majorEastAsia" w:cstheme="majorEastAsia"/>
          <w:i w:val="0"/>
          <w:caps w:val="0"/>
          <w:color w:val="FF0000"/>
          <w:spacing w:val="0"/>
          <w:sz w:val="28"/>
          <w:szCs w:val="28"/>
          <w:shd w:val="clear" w:fill="FFFFFF"/>
        </w:rPr>
        <w:t>销售部电话：021-51601230 钱经理 13816458218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75" w:lineRule="atLeast"/>
        <w:ind w:left="0" w:right="0"/>
        <w:jc w:val="left"/>
        <w:rPr>
          <w:rFonts w:hint="eastAsia" w:asciiTheme="majorEastAsia" w:hAnsiTheme="majorEastAsia" w:eastAsiaTheme="majorEastAsia" w:cstheme="majorEastAsia"/>
          <w:sz w:val="28"/>
          <w:szCs w:val="28"/>
        </w:rPr>
      </w:pPr>
      <w:r>
        <w:rPr>
          <w:rFonts w:hint="eastAsia" w:asciiTheme="majorEastAsia" w:hAnsiTheme="majorEastAsia" w:eastAsiaTheme="majorEastAsia" w:cstheme="majorEastAsia"/>
          <w:i w:val="0"/>
          <w:caps w:val="0"/>
          <w:color w:val="333333"/>
          <w:spacing w:val="0"/>
          <w:sz w:val="28"/>
          <w:szCs w:val="28"/>
          <w:shd w:val="clear" w:fill="FFFFFF"/>
        </w:rPr>
        <w:t>销售部地址：上海市静安区海宁路1399号金城大厦417室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tLeast"/>
        <w:ind w:left="0" w:right="0" w:firstLine="0"/>
        <w:jc w:val="left"/>
        <w:rPr>
          <w:rFonts w:hint="eastAsia" w:ascii="宋体" w:hAnsi="宋体" w:eastAsia="宋体" w:cs="宋体"/>
          <w:i w:val="0"/>
          <w:caps w:val="0"/>
          <w:color w:val="333333"/>
          <w:spacing w:val="0"/>
          <w:sz w:val="18"/>
          <w:szCs w:val="18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eastAsia" w:ascii="宋体" w:hAnsi="宋体" w:eastAsia="宋体" w:cs="宋体"/>
          <w:i w:val="0"/>
          <w:caps w:val="0"/>
          <w:color w:val="333333"/>
          <w:spacing w:val="0"/>
          <w:sz w:val="30"/>
          <w:szCs w:val="30"/>
        </w:rPr>
      </w:pPr>
      <w:r>
        <w:rPr>
          <w:rStyle w:val="10"/>
          <w:rFonts w:hint="eastAsia" w:ascii="宋体" w:hAnsi="宋体" w:eastAsia="宋体" w:cs="宋体"/>
          <w:i w:val="0"/>
          <w:caps w:val="0"/>
          <w:color w:val="333333"/>
          <w:spacing w:val="0"/>
          <w:sz w:val="30"/>
          <w:szCs w:val="30"/>
          <w:shd w:val="clear" w:fill="FFFFFF"/>
        </w:rPr>
        <w:t>德国贝朗动静脉留置针</w:t>
      </w:r>
      <w:r>
        <w:rPr>
          <w:rStyle w:val="10"/>
          <w:rFonts w:hint="eastAsia" w:ascii="宋体" w:hAnsi="宋体" w:eastAsia="宋体" w:cs="宋体"/>
          <w:i w:val="0"/>
          <w:caps w:val="0"/>
          <w:color w:val="333333"/>
          <w:spacing w:val="0"/>
          <w:sz w:val="30"/>
          <w:szCs w:val="30"/>
          <w:shd w:val="clear" w:fill="FFFFFF"/>
          <w:lang w:val="en-US" w:eastAsia="zh-CN"/>
        </w:rPr>
        <w:t>18G</w:t>
      </w:r>
      <w:r>
        <w:rPr>
          <w:rStyle w:val="10"/>
          <w:rFonts w:hint="eastAsia" w:ascii="宋体" w:hAnsi="宋体" w:eastAsia="宋体" w:cs="宋体"/>
          <w:i w:val="0"/>
          <w:caps w:val="0"/>
          <w:color w:val="333333"/>
          <w:spacing w:val="0"/>
          <w:sz w:val="30"/>
          <w:szCs w:val="30"/>
          <w:shd w:val="clear" w:fill="FFFFFF"/>
        </w:rPr>
        <w:t xml:space="preserve"> </w:t>
      </w:r>
      <w:r>
        <w:rPr>
          <w:rFonts w:hint="eastAsia" w:ascii="宋体" w:hAnsi="宋体" w:eastAsia="宋体" w:cs="宋体"/>
          <w:b/>
          <w:bCs/>
          <w:i w:val="0"/>
          <w:caps w:val="0"/>
          <w:color w:val="auto"/>
          <w:spacing w:val="0"/>
          <w:sz w:val="30"/>
          <w:szCs w:val="30"/>
          <w:shd w:val="clear" w:fill="FFFFFF"/>
          <w:lang w:val="en-US" w:eastAsia="zh-CN"/>
        </w:rPr>
        <w:t>Vasofix</w:t>
      </w:r>
      <w:r>
        <w:rPr>
          <w:rFonts w:hint="eastAsia" w:ascii="宋体" w:hAnsi="宋体" w:eastAsia="宋体" w:cs="宋体"/>
          <w:b/>
          <w:bCs/>
          <w:i w:val="0"/>
          <w:caps w:val="0"/>
          <w:color w:val="auto"/>
          <w:spacing w:val="0"/>
          <w:sz w:val="30"/>
          <w:szCs w:val="30"/>
          <w:shd w:val="clear" w:fill="FFFFFF"/>
        </w:rPr>
        <w:t xml:space="preserve"> </w:t>
      </w:r>
      <w:r>
        <w:rPr>
          <w:rFonts w:hint="eastAsia" w:ascii="宋体" w:hAnsi="宋体" w:eastAsia="宋体" w:cs="宋体"/>
          <w:b/>
          <w:bCs/>
          <w:i w:val="0"/>
          <w:caps w:val="0"/>
          <w:color w:val="auto"/>
          <w:spacing w:val="0"/>
          <w:sz w:val="30"/>
          <w:szCs w:val="30"/>
          <w:shd w:val="clear" w:fill="FFFFFF"/>
          <w:lang w:eastAsia="zh-CN"/>
        </w:rPr>
        <w:t>沃素菲</w:t>
      </w:r>
      <w:r>
        <w:rPr>
          <w:rStyle w:val="10"/>
          <w:rFonts w:hint="eastAsia" w:ascii="宋体" w:hAnsi="宋体" w:eastAsia="宋体" w:cs="宋体"/>
          <w:i w:val="0"/>
          <w:caps w:val="0"/>
          <w:color w:val="333333"/>
          <w:spacing w:val="0"/>
          <w:sz w:val="30"/>
          <w:szCs w:val="30"/>
          <w:shd w:val="clear" w:fill="FFFFFF"/>
        </w:rPr>
        <w:t xml:space="preserve"> 保修服务承诺：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  <w:shd w:val="clear" w:fill="FFFFFF"/>
        </w:rPr>
        <w:t xml:space="preserve">德国贝朗动静脉留置针 </w:t>
      </w: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  <w:shd w:val="clear" w:fill="FFFFFF"/>
          <w:lang w:val="en-US" w:eastAsia="zh-CN"/>
        </w:rPr>
        <w:t>18</w:t>
      </w: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  <w:shd w:val="clear" w:fill="FFFFFF"/>
        </w:rPr>
        <w:t xml:space="preserve">G </w:t>
      </w:r>
      <w:r>
        <w:rPr>
          <w:rFonts w:hint="eastAsia" w:asciiTheme="minorEastAsia" w:hAnsiTheme="minorEastAsia" w:eastAsiaTheme="minorEastAsia" w:cstheme="minorEastAsia"/>
          <w:b w:val="0"/>
          <w:bCs w:val="0"/>
          <w:i w:val="0"/>
          <w:caps w:val="0"/>
          <w:color w:val="auto"/>
          <w:spacing w:val="0"/>
          <w:sz w:val="28"/>
          <w:szCs w:val="28"/>
          <w:shd w:val="clear" w:fill="FFFFFF"/>
          <w:lang w:val="en-US" w:eastAsia="zh-CN"/>
        </w:rPr>
        <w:t>Vasofix</w:t>
      </w:r>
      <w:r>
        <w:rPr>
          <w:rFonts w:hint="eastAsia" w:asciiTheme="minorEastAsia" w:hAnsiTheme="minorEastAsia" w:eastAsiaTheme="minorEastAsia" w:cstheme="minorEastAsia"/>
          <w:b w:val="0"/>
          <w:bCs w:val="0"/>
          <w:i w:val="0"/>
          <w:caps w:val="0"/>
          <w:color w:val="auto"/>
          <w:spacing w:val="0"/>
          <w:sz w:val="28"/>
          <w:szCs w:val="28"/>
          <w:shd w:val="clear" w:fill="FFFFFF"/>
        </w:rPr>
        <w:t xml:space="preserve"> </w:t>
      </w:r>
      <w:r>
        <w:rPr>
          <w:rFonts w:hint="eastAsia" w:asciiTheme="minorEastAsia" w:hAnsiTheme="minorEastAsia" w:eastAsiaTheme="minorEastAsia" w:cstheme="minorEastAsia"/>
          <w:b w:val="0"/>
          <w:bCs w:val="0"/>
          <w:i w:val="0"/>
          <w:caps w:val="0"/>
          <w:color w:val="auto"/>
          <w:spacing w:val="0"/>
          <w:sz w:val="28"/>
          <w:szCs w:val="28"/>
          <w:shd w:val="clear" w:fill="FFFFFF"/>
          <w:lang w:eastAsia="zh-CN"/>
        </w:rPr>
        <w:t>沃素菲</w:t>
      </w: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  <w:shd w:val="clear" w:fill="FFFFFF"/>
        </w:rPr>
        <w:t>自购买之日起一年以内由产品本身质量问题（非人为损坏）导致不能正常使用的，免费提供保修服务。超过免费保修时限，提供终身维修服务（仅收取材料成本费）。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  <w:shd w:val="clear" w:fill="FFFFFF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  <w:shd w:val="clear" w:fill="FFFFFF"/>
        </w:rPr>
        <w:t xml:space="preserve">我们向您保证您定购的德国贝朗动静脉留置针 </w:t>
      </w: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  <w:shd w:val="clear" w:fill="FFFFFF"/>
          <w:lang w:val="en-US" w:eastAsia="zh-CN"/>
        </w:rPr>
        <w:t>18</w:t>
      </w: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  <w:shd w:val="clear" w:fill="FFFFFF"/>
        </w:rPr>
        <w:t xml:space="preserve">G </w:t>
      </w:r>
      <w:r>
        <w:rPr>
          <w:rFonts w:hint="eastAsia" w:ascii="宋体" w:hAnsi="宋体" w:eastAsia="宋体" w:cs="宋体"/>
          <w:b w:val="0"/>
          <w:bCs w:val="0"/>
          <w:i w:val="0"/>
          <w:caps w:val="0"/>
          <w:color w:val="auto"/>
          <w:spacing w:val="0"/>
          <w:sz w:val="28"/>
          <w:szCs w:val="28"/>
          <w:shd w:val="clear" w:fill="FFFFFF"/>
          <w:lang w:val="en-US" w:eastAsia="zh-CN"/>
        </w:rPr>
        <w:t>Vasofix</w:t>
      </w:r>
      <w:r>
        <w:rPr>
          <w:rFonts w:hint="eastAsia" w:ascii="宋体" w:hAnsi="宋体" w:eastAsia="宋体" w:cs="宋体"/>
          <w:b w:val="0"/>
          <w:bCs w:val="0"/>
          <w:i w:val="0"/>
          <w:caps w:val="0"/>
          <w:color w:val="auto"/>
          <w:spacing w:val="0"/>
          <w:sz w:val="28"/>
          <w:szCs w:val="28"/>
          <w:shd w:val="clear" w:fill="FFFFFF"/>
        </w:rPr>
        <w:t xml:space="preserve"> </w:t>
      </w:r>
      <w:r>
        <w:rPr>
          <w:rFonts w:hint="eastAsia" w:ascii="宋体" w:hAnsi="宋体" w:eastAsia="宋体" w:cs="宋体"/>
          <w:b w:val="0"/>
          <w:bCs w:val="0"/>
          <w:i w:val="0"/>
          <w:caps w:val="0"/>
          <w:color w:val="auto"/>
          <w:spacing w:val="0"/>
          <w:sz w:val="28"/>
          <w:szCs w:val="28"/>
          <w:shd w:val="clear" w:fill="FFFFFF"/>
          <w:lang w:eastAsia="zh-CN"/>
        </w:rPr>
        <w:t>沃素菲</w:t>
      </w: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  <w:shd w:val="clear" w:fill="FFFFFF"/>
        </w:rPr>
        <w:t>为全新正品，产品保修卡、合格证齐全，所有产品均可享受全国联保服务。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  <w:shd w:val="clear" w:fill="FFFFFF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  <w:shd w:val="clear" w:fill="FFFFFF"/>
        </w:rPr>
        <w:t>全国联保，统一网上报修，在线24小时内响应。只需要您登录会员中心，在“产品售后”相应页面进行在线提交售后服务申请单，我们的工作人员会在24小时内和您确认并指导进行后续保修处理。</w:t>
      </w:r>
      <w:bookmarkStart w:id="0" w:name="_GoBack"/>
      <w:bookmarkEnd w:id="0"/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  <w:shd w:val="clear" w:fill="FFFFFF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eastAsia" w:ascii="宋体" w:hAnsi="宋体" w:eastAsia="宋体" w:cs="宋体"/>
          <w:i w:val="0"/>
          <w:caps w:val="0"/>
          <w:color w:val="333333"/>
          <w:spacing w:val="0"/>
          <w:sz w:val="18"/>
          <w:szCs w:val="18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  <w:shd w:val="clear" w:fill="FFFFFF"/>
        </w:rPr>
        <w:t>售后服务中心电话：021-51601230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eastAsia" w:asciiTheme="minorEastAsia" w:hAnsiTheme="minorEastAsia" w:eastAsiaTheme="minorEastAsia" w:cstheme="minorEastAsia"/>
          <w:i w:val="0"/>
          <w:caps w:val="0"/>
          <w:color w:val="333333"/>
          <w:spacing w:val="0"/>
          <w:sz w:val="24"/>
          <w:szCs w:val="24"/>
        </w:rPr>
      </w:pPr>
    </w:p>
    <w:sectPr>
      <w:headerReference r:id="rId3" w:type="default"/>
      <w:footerReference r:id="rId4" w:type="default"/>
      <w:pgSz w:w="11900" w:h="16840"/>
      <w:pgMar w:top="851" w:right="851" w:bottom="851" w:left="851" w:header="851" w:footer="992" w:gutter="0"/>
      <w:cols w:space="425" w:num="1"/>
      <w:docGrid w:type="lines" w:linePitch="423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mbria">
    <w:panose1 w:val="02040503050406030204"/>
    <w:charset w:val="00"/>
    <w:family w:val="auto"/>
    <w:pitch w:val="default"/>
    <w:sig w:usb0="E00002FF" w:usb1="400004FF" w:usb2="00000000" w:usb3="00000000" w:csb0="2000019F" w:csb1="00000000"/>
  </w:font>
  <w:font w:name="Times">
    <w:altName w:val="Times New Roman"/>
    <w:panose1 w:val="02000500000000000000"/>
    <w:charset w:val="00"/>
    <w:family w:val="auto"/>
    <w:pitch w:val="default"/>
    <w:sig w:usb0="00000000" w:usb1="00000000" w:usb2="00000000" w:usb3="00000000" w:csb0="00000001" w:csb1="00000000"/>
  </w:font>
  <w:font w:name="Heiti SC Light">
    <w:altName w:val="hakuyoxingshu7000"/>
    <w:panose1 w:val="02000000000000000000"/>
    <w:charset w:val="50"/>
    <w:family w:val="auto"/>
    <w:pitch w:val="default"/>
    <w:sig w:usb0="00000000" w:usb1="00000000" w:usb2="00000010" w:usb3="00000000" w:csb0="003E0000" w:csb1="00000000"/>
  </w:font>
  <w:font w:name="font-size:22pt;">
    <w:altName w:val="Courier Ne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Courier New">
    <w:panose1 w:val="02070309020205020404"/>
    <w:charset w:val="00"/>
    <w:family w:val="auto"/>
    <w:pitch w:val="default"/>
    <w:sig w:usb0="E0002AFF" w:usb1="C0007843" w:usb2="00000009" w:usb3="00000000" w:csb0="400001FF" w:csb1="FFFF0000"/>
  </w:font>
  <w:font w:name="hakuyoxingshu7000">
    <w:panose1 w:val="02000600000000000000"/>
    <w:charset w:val="86"/>
    <w:family w:val="auto"/>
    <w:pitch w:val="default"/>
    <w:sig w:usb0="FFFFFFFF" w:usb1="E9FFFFFF" w:usb2="0000003F" w:usb3="00000000" w:csb0="603F00FF" w:csb1="FFFF0000"/>
  </w:font>
  <w:font w:name="font-size:18px;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jc w:val="center"/>
      <w:rPr>
        <w:sz w:val="28"/>
        <w:szCs w:val="28"/>
      </w:rPr>
    </w:pPr>
    <w:r>
      <w:rPr>
        <w:rFonts w:hint="eastAsia" w:ascii="宋体" w:hAnsi="宋体" w:eastAsia="宋体" w:cs="宋体"/>
        <w:i w:val="0"/>
        <w:caps w:val="0"/>
        <w:color w:val="333333"/>
        <w:spacing w:val="0"/>
        <w:sz w:val="28"/>
        <w:szCs w:val="28"/>
        <w:shd w:val="clear" w:fill="FFFFFF"/>
      </w:rPr>
      <w:t>B|Braun 贝朗医疗</w:t>
    </w:r>
    <w:r>
      <w:rPr>
        <w:rFonts w:hint="eastAsia" w:ascii="宋体" w:hAnsi="宋体" w:eastAsia="宋体" w:cs="Times New Roman"/>
        <w:bCs/>
        <w:color w:val="333333"/>
        <w:kern w:val="0"/>
        <w:sz w:val="28"/>
        <w:szCs w:val="28"/>
      </w:rPr>
      <w:t xml:space="preserve"> 服务咨询：</w:t>
    </w:r>
    <w:r>
      <w:rPr>
        <w:rFonts w:ascii="宋体" w:hAnsi="宋体" w:eastAsia="宋体" w:cs="Times New Roman"/>
        <w:bCs/>
        <w:color w:val="333333"/>
        <w:kern w:val="0"/>
        <w:sz w:val="28"/>
        <w:szCs w:val="28"/>
      </w:rPr>
      <w:t>021-51601230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wordWrap w:val="0"/>
      <w:jc w:val="right"/>
      <w:rPr>
        <w:rFonts w:hint="eastAsia" w:eastAsia="宋体"/>
        <w:sz w:val="28"/>
        <w:szCs w:val="28"/>
        <w:lang w:val="en-US" w:eastAsia="zh-CN"/>
      </w:rPr>
    </w:pPr>
    <w:r>
      <w:rPr>
        <w:rFonts w:hint="eastAsia" w:eastAsia="宋体"/>
        <w:sz w:val="28"/>
        <w:szCs w:val="28"/>
        <w:lang w:val="en-US" w:eastAsia="zh-CN"/>
      </w:rPr>
      <w:t>贝朗 动静脉留置针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 w:val="0"/>
  <w:bordersDoNotSurroundFooter w:val="0"/>
  <w:documentProtection w:edit="readOnly" w:formatting="1" w:enforcement="1" w:cryptProviderType="rsaFull" w:cryptAlgorithmClass="hash" w:cryptAlgorithmType="typeAny" w:cryptAlgorithmSid="4" w:cryptSpinCount="0" w:hash="rQfse3Py3iriIXclMfWiXwWG7Oc=" w:salt="gizBSJZ3/tIvu+I/hmrr7g=="/>
  <w:defaultTabStop w:val="420"/>
  <w:drawingGridVerticalSpacing w:val="200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5865"/>
    <w:rsid w:val="00082CA0"/>
    <w:rsid w:val="000A2F54"/>
    <w:rsid w:val="001F5865"/>
    <w:rsid w:val="00823962"/>
    <w:rsid w:val="05B125FD"/>
    <w:rsid w:val="0C5F2866"/>
    <w:rsid w:val="12561A3B"/>
    <w:rsid w:val="144B7D47"/>
    <w:rsid w:val="185E42F7"/>
    <w:rsid w:val="187F5B44"/>
    <w:rsid w:val="1CCA18B8"/>
    <w:rsid w:val="1D2E3F39"/>
    <w:rsid w:val="1E966ADC"/>
    <w:rsid w:val="20536112"/>
    <w:rsid w:val="221C0732"/>
    <w:rsid w:val="22A23BC4"/>
    <w:rsid w:val="22AA2B59"/>
    <w:rsid w:val="242E5EAA"/>
    <w:rsid w:val="25944F4F"/>
    <w:rsid w:val="298E5340"/>
    <w:rsid w:val="2ACC6EBE"/>
    <w:rsid w:val="2B4C7FD1"/>
    <w:rsid w:val="2D256055"/>
    <w:rsid w:val="2D593A73"/>
    <w:rsid w:val="2E3C4C52"/>
    <w:rsid w:val="2FA27284"/>
    <w:rsid w:val="30426DC1"/>
    <w:rsid w:val="31B07054"/>
    <w:rsid w:val="33393D67"/>
    <w:rsid w:val="33FD772B"/>
    <w:rsid w:val="37127C88"/>
    <w:rsid w:val="3AEA02E9"/>
    <w:rsid w:val="40256960"/>
    <w:rsid w:val="432651B9"/>
    <w:rsid w:val="44674D2A"/>
    <w:rsid w:val="45BC4A5A"/>
    <w:rsid w:val="46680D22"/>
    <w:rsid w:val="472D3F02"/>
    <w:rsid w:val="484B5257"/>
    <w:rsid w:val="4D0D5D21"/>
    <w:rsid w:val="4D8F21A9"/>
    <w:rsid w:val="55DF4AE9"/>
    <w:rsid w:val="567D0A08"/>
    <w:rsid w:val="56F33682"/>
    <w:rsid w:val="584E1E65"/>
    <w:rsid w:val="5A2C299F"/>
    <w:rsid w:val="5A771F5C"/>
    <w:rsid w:val="5DE45164"/>
    <w:rsid w:val="5E78640D"/>
    <w:rsid w:val="5F672688"/>
    <w:rsid w:val="5FB63E71"/>
    <w:rsid w:val="60FB49D1"/>
    <w:rsid w:val="64092B57"/>
    <w:rsid w:val="6CB221B2"/>
    <w:rsid w:val="6CB971A9"/>
    <w:rsid w:val="6E055698"/>
    <w:rsid w:val="70D80837"/>
    <w:rsid w:val="71925BA2"/>
    <w:rsid w:val="727E4F36"/>
    <w:rsid w:val="7B644ED0"/>
    <w:rsid w:val="7CA167D4"/>
    <w:rsid w:val="7CD81FE7"/>
    <w:rsid w:val="7D905992"/>
    <w:rsid w:val="7FD45C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14:defaultImageDpi w14:val="300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 w:locked="1"/>
    <w:lsdException w:qFormat="1" w:unhideWhenUsed="0" w:uiPriority="9" w:semiHidden="0" w:name="heading 2" w:locked="1"/>
    <w:lsdException w:qFormat="1" w:uiPriority="9" w:name="heading 3" w:locked="1"/>
    <w:lsdException w:qFormat="1" w:uiPriority="9" w:name="heading 4" w:locked="1"/>
    <w:lsdException w:qFormat="1" w:uiPriority="9" w:name="heading 5" w:locked="1"/>
    <w:lsdException w:qFormat="1" w:uiPriority="9" w:name="heading 6" w:locked="1"/>
    <w:lsdException w:qFormat="1" w:uiPriority="9" w:name="heading 7" w:locked="1"/>
    <w:lsdException w:qFormat="1" w:uiPriority="9" w:name="heading 8" w:locked="1"/>
    <w:lsdException w:qFormat="1" w:uiPriority="9" w:name="heading 9" w:locked="1"/>
    <w:lsdException w:uiPriority="99" w:name="index 1" w:locked="1"/>
    <w:lsdException w:uiPriority="99" w:name="index 2" w:locked="1"/>
    <w:lsdException w:uiPriority="99" w:name="index 3" w:locked="1"/>
    <w:lsdException w:uiPriority="99" w:name="index 4" w:locked="1"/>
    <w:lsdException w:uiPriority="99" w:name="index 5" w:locked="1"/>
    <w:lsdException w:uiPriority="99" w:name="index 6" w:locked="1"/>
    <w:lsdException w:uiPriority="99" w:name="index 7" w:locked="1"/>
    <w:lsdException w:uiPriority="99" w:name="index 8" w:locked="1"/>
    <w:lsdException w:uiPriority="99" w:name="index 9" w:locked="1"/>
    <w:lsdException w:uiPriority="39" w:name="toc 1" w:locked="1"/>
    <w:lsdException w:uiPriority="39" w:name="toc 2" w:locked="1"/>
    <w:lsdException w:uiPriority="39" w:name="toc 3" w:locked="1"/>
    <w:lsdException w:uiPriority="39" w:name="toc 4" w:locked="1"/>
    <w:lsdException w:uiPriority="39" w:name="toc 5" w:locked="1"/>
    <w:lsdException w:uiPriority="39" w:name="toc 6" w:locked="1"/>
    <w:lsdException w:uiPriority="39" w:name="toc 7" w:locked="1"/>
    <w:lsdException w:uiPriority="39" w:name="toc 8" w:locked="1"/>
    <w:lsdException w:uiPriority="39" w:name="toc 9" w:locked="1"/>
    <w:lsdException w:uiPriority="99" w:name="Normal Indent" w:locked="1"/>
    <w:lsdException w:uiPriority="99" w:name="footnote text" w:locked="1"/>
    <w:lsdException w:uiPriority="99" w:name="annotation text" w:locked="1"/>
    <w:lsdException w:qFormat="1" w:uiPriority="99" w:semiHidden="0" w:name="header" w:locked="1"/>
    <w:lsdException w:qFormat="1" w:uiPriority="99" w:semiHidden="0" w:name="footer" w:locked="1"/>
    <w:lsdException w:uiPriority="99" w:name="index heading" w:locked="1"/>
    <w:lsdException w:qFormat="1" w:uiPriority="35" w:name="caption" w:locked="1"/>
    <w:lsdException w:uiPriority="99" w:name="table of figures" w:locked="1"/>
    <w:lsdException w:uiPriority="99" w:name="envelope address" w:locked="1"/>
    <w:lsdException w:uiPriority="99" w:name="envelope return" w:locked="1"/>
    <w:lsdException w:uiPriority="99" w:name="footnote reference" w:locked="1"/>
    <w:lsdException w:uiPriority="99" w:name="annotation reference" w:locked="1"/>
    <w:lsdException w:uiPriority="99" w:name="line number" w:locked="1"/>
    <w:lsdException w:uiPriority="99" w:name="page number" w:locked="1"/>
    <w:lsdException w:uiPriority="99" w:name="endnote reference" w:locked="1"/>
    <w:lsdException w:uiPriority="99" w:name="endnote text" w:locked="1"/>
    <w:lsdException w:uiPriority="99" w:name="table of authorities" w:locked="1"/>
    <w:lsdException w:uiPriority="99" w:name="macro" w:locked="1"/>
    <w:lsdException w:uiPriority="99" w:name="toa heading" w:locked="1"/>
    <w:lsdException w:uiPriority="99" w:name="List" w:locked="1"/>
    <w:lsdException w:uiPriority="99" w:name="List Bullet" w:locked="1"/>
    <w:lsdException w:uiPriority="99" w:name="List Number" w:locked="1"/>
    <w:lsdException w:uiPriority="99" w:name="List 2" w:locked="1"/>
    <w:lsdException w:uiPriority="99" w:name="List 3" w:locked="1"/>
    <w:lsdException w:uiPriority="99" w:name="List 4" w:locked="1"/>
    <w:lsdException w:uiPriority="99" w:name="List 5" w:locked="1"/>
    <w:lsdException w:uiPriority="99" w:name="List Bullet 2" w:locked="1"/>
    <w:lsdException w:uiPriority="99" w:name="List Bullet 3" w:locked="1"/>
    <w:lsdException w:uiPriority="99" w:name="List Bullet 4" w:locked="1"/>
    <w:lsdException w:uiPriority="99" w:name="List Bullet 5" w:locked="1"/>
    <w:lsdException w:uiPriority="99" w:name="List Number 2" w:locked="1"/>
    <w:lsdException w:uiPriority="99" w:name="List Number 3" w:locked="1"/>
    <w:lsdException w:uiPriority="99" w:name="List Number 4" w:locked="1"/>
    <w:lsdException w:uiPriority="99" w:name="List Number 5" w:locked="1"/>
    <w:lsdException w:qFormat="1" w:unhideWhenUsed="0" w:uiPriority="10" w:semiHidden="0" w:name="Title" w:locked="1"/>
    <w:lsdException w:uiPriority="99" w:name="Closing" w:locked="1"/>
    <w:lsdException w:uiPriority="99" w:name="Signature" w:locked="1"/>
    <w:lsdException w:qFormat="1" w:uiPriority="1" w:name="Default Paragraph Font"/>
    <w:lsdException w:uiPriority="99" w:name="Body Text" w:locked="1"/>
    <w:lsdException w:uiPriority="99" w:name="Body Text Indent" w:locked="1"/>
    <w:lsdException w:uiPriority="99" w:name="List Continue" w:locked="1"/>
    <w:lsdException w:uiPriority="99" w:name="List Continue 2" w:locked="1"/>
    <w:lsdException w:uiPriority="99" w:name="List Continue 3" w:locked="1"/>
    <w:lsdException w:uiPriority="99" w:name="List Continue 4" w:locked="1"/>
    <w:lsdException w:uiPriority="99" w:name="List Continue 5" w:locked="1"/>
    <w:lsdException w:uiPriority="99" w:name="Message Header" w:locked="1"/>
    <w:lsdException w:qFormat="1" w:unhideWhenUsed="0" w:uiPriority="11" w:semiHidden="0" w:name="Subtitle" w:locked="1"/>
    <w:lsdException w:uiPriority="99" w:name="Salutation" w:locked="1"/>
    <w:lsdException w:uiPriority="99" w:name="Date" w:locked="1"/>
    <w:lsdException w:uiPriority="99" w:name="Body Text First Indent" w:locked="1"/>
    <w:lsdException w:uiPriority="99" w:name="Body Text First Indent 2" w:locked="1"/>
    <w:lsdException w:uiPriority="99" w:name="Note Heading" w:locked="1"/>
    <w:lsdException w:uiPriority="99" w:name="Body Text 2" w:locked="1"/>
    <w:lsdException w:uiPriority="99" w:name="Body Text 3" w:locked="1"/>
    <w:lsdException w:uiPriority="99" w:name="Body Text Indent 2" w:locked="1"/>
    <w:lsdException w:uiPriority="99" w:name="Body Text Indent 3" w:locked="1"/>
    <w:lsdException w:uiPriority="99" w:name="Block Text" w:locked="1"/>
    <w:lsdException w:qFormat="1" w:uiPriority="99" w:name="Hyperlink" w:locked="1"/>
    <w:lsdException w:uiPriority="99" w:name="FollowedHyperlink" w:locked="1"/>
    <w:lsdException w:qFormat="1" w:unhideWhenUsed="0" w:uiPriority="22" w:semiHidden="0" w:name="Strong" w:locked="1"/>
    <w:lsdException w:qFormat="1" w:unhideWhenUsed="0" w:uiPriority="20" w:semiHidden="0" w:name="Emphasis" w:locked="1"/>
    <w:lsdException w:uiPriority="99" w:name="Document Map" w:locked="1"/>
    <w:lsdException w:uiPriority="99" w:name="Plain Text" w:locked="1"/>
    <w:lsdException w:uiPriority="99" w:name="E-mail Signature" w:locked="1"/>
    <w:lsdException w:qFormat="1" w:uiPriority="99" w:name="Normal (Web)" w:locked="1"/>
    <w:lsdException w:uiPriority="99" w:name="HTML Acronym" w:locked="1"/>
    <w:lsdException w:uiPriority="99" w:name="HTML Address" w:locked="1"/>
    <w:lsdException w:uiPriority="99" w:name="HTML Cite" w:locked="1"/>
    <w:lsdException w:uiPriority="99" w:name="HTML Code" w:locked="1"/>
    <w:lsdException w:uiPriority="99" w:name="HTML Definition" w:locked="1"/>
    <w:lsdException w:uiPriority="99" w:name="HTML Keyboard" w:locked="1"/>
    <w:lsdException w:uiPriority="99" w:name="HTML Preformatted" w:locked="1"/>
    <w:lsdException w:uiPriority="99" w:name="HTML Sample" w:locked="1"/>
    <w:lsdException w:uiPriority="99" w:name="HTML Typewriter" w:locked="1"/>
    <w:lsdException w:uiPriority="99" w:name="HTML Variable" w:locked="1"/>
    <w:lsdException w:qFormat="1" w:uiPriority="99" w:name="Normal Table"/>
    <w:lsdException w:uiPriority="99" w:name="annotation subject" w:locked="1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 w:locked="1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13"/>
    <w:qFormat/>
    <w:locked/>
    <w:uiPriority w:val="9"/>
    <w:pPr>
      <w:widowControl/>
      <w:spacing w:before="100" w:beforeAutospacing="1" w:after="100" w:afterAutospacing="1"/>
      <w:jc w:val="left"/>
      <w:outlineLvl w:val="0"/>
    </w:pPr>
    <w:rPr>
      <w:rFonts w:ascii="Times" w:hAnsi="Times"/>
      <w:b/>
      <w:bCs/>
      <w:kern w:val="36"/>
      <w:sz w:val="48"/>
      <w:szCs w:val="48"/>
    </w:rPr>
  </w:style>
  <w:style w:type="paragraph" w:styleId="3">
    <w:name w:val="heading 2"/>
    <w:basedOn w:val="1"/>
    <w:next w:val="1"/>
    <w:link w:val="14"/>
    <w:qFormat/>
    <w:locked/>
    <w:uiPriority w:val="9"/>
    <w:pPr>
      <w:widowControl/>
      <w:spacing w:before="100" w:beforeAutospacing="1" w:after="100" w:afterAutospacing="1"/>
      <w:jc w:val="left"/>
      <w:outlineLvl w:val="1"/>
    </w:pPr>
    <w:rPr>
      <w:rFonts w:ascii="Times" w:hAnsi="Times"/>
      <w:b/>
      <w:bCs/>
      <w:kern w:val="0"/>
      <w:sz w:val="36"/>
      <w:szCs w:val="36"/>
    </w:rPr>
  </w:style>
  <w:style w:type="paragraph" w:styleId="4">
    <w:name w:val="heading 3"/>
    <w:basedOn w:val="1"/>
    <w:next w:val="1"/>
    <w:semiHidden/>
    <w:unhideWhenUsed/>
    <w:qFormat/>
    <w:locked/>
    <w:uiPriority w:val="9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0"/>
      <w:sz w:val="27"/>
      <w:szCs w:val="27"/>
      <w:lang w:val="en-US" w:eastAsia="zh-CN" w:bidi="ar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12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alloon Text"/>
    <w:basedOn w:val="1"/>
    <w:link w:val="15"/>
    <w:semiHidden/>
    <w:unhideWhenUsed/>
    <w:qFormat/>
    <w:locked/>
    <w:uiPriority w:val="99"/>
    <w:rPr>
      <w:rFonts w:ascii="Heiti SC Light" w:eastAsia="Heiti SC Light"/>
      <w:sz w:val="18"/>
      <w:szCs w:val="18"/>
    </w:rPr>
  </w:style>
  <w:style w:type="paragraph" w:styleId="6">
    <w:name w:val="footer"/>
    <w:basedOn w:val="1"/>
    <w:link w:val="17"/>
    <w:unhideWhenUsed/>
    <w:qFormat/>
    <w:lock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6"/>
    <w:unhideWhenUsed/>
    <w:qFormat/>
    <w:lock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Normal (Web)"/>
    <w:basedOn w:val="1"/>
    <w:semiHidden/>
    <w:unhideWhenUsed/>
    <w:qFormat/>
    <w:locked/>
    <w:uiPriority w:val="99"/>
    <w:pPr>
      <w:widowControl/>
      <w:spacing w:before="100" w:beforeAutospacing="1" w:after="100" w:afterAutospacing="1"/>
      <w:jc w:val="left"/>
    </w:pPr>
    <w:rPr>
      <w:rFonts w:ascii="Times" w:hAnsi="Times" w:cs="Times New Roman"/>
      <w:kern w:val="0"/>
      <w:sz w:val="20"/>
      <w:szCs w:val="20"/>
    </w:rPr>
  </w:style>
  <w:style w:type="character" w:styleId="10">
    <w:name w:val="Strong"/>
    <w:basedOn w:val="9"/>
    <w:qFormat/>
    <w:locked/>
    <w:uiPriority w:val="22"/>
    <w:rPr>
      <w:b/>
      <w:bCs/>
    </w:rPr>
  </w:style>
  <w:style w:type="character" w:styleId="11">
    <w:name w:val="Hyperlink"/>
    <w:basedOn w:val="9"/>
    <w:semiHidden/>
    <w:unhideWhenUsed/>
    <w:qFormat/>
    <w:locked/>
    <w:uiPriority w:val="99"/>
    <w:rPr>
      <w:color w:val="0000FF"/>
      <w:u w:val="single"/>
    </w:rPr>
  </w:style>
  <w:style w:type="character" w:customStyle="1" w:styleId="13">
    <w:name w:val="标题 1字符"/>
    <w:basedOn w:val="9"/>
    <w:link w:val="2"/>
    <w:qFormat/>
    <w:uiPriority w:val="9"/>
    <w:rPr>
      <w:rFonts w:ascii="Times" w:hAnsi="Times"/>
      <w:b/>
      <w:bCs/>
      <w:kern w:val="36"/>
      <w:sz w:val="48"/>
      <w:szCs w:val="48"/>
    </w:rPr>
  </w:style>
  <w:style w:type="character" w:customStyle="1" w:styleId="14">
    <w:name w:val="标题 2字符"/>
    <w:basedOn w:val="9"/>
    <w:link w:val="3"/>
    <w:qFormat/>
    <w:uiPriority w:val="9"/>
    <w:rPr>
      <w:rFonts w:ascii="Times" w:hAnsi="Times"/>
      <w:b/>
      <w:bCs/>
      <w:kern w:val="0"/>
      <w:sz w:val="36"/>
      <w:szCs w:val="36"/>
    </w:rPr>
  </w:style>
  <w:style w:type="character" w:customStyle="1" w:styleId="15">
    <w:name w:val="批注框文本字符"/>
    <w:basedOn w:val="9"/>
    <w:link w:val="5"/>
    <w:semiHidden/>
    <w:qFormat/>
    <w:uiPriority w:val="99"/>
    <w:rPr>
      <w:rFonts w:ascii="Heiti SC Light" w:eastAsia="Heiti SC Light"/>
      <w:sz w:val="18"/>
      <w:szCs w:val="18"/>
    </w:rPr>
  </w:style>
  <w:style w:type="character" w:customStyle="1" w:styleId="16">
    <w:name w:val="页眉字符"/>
    <w:basedOn w:val="9"/>
    <w:link w:val="7"/>
    <w:qFormat/>
    <w:uiPriority w:val="99"/>
    <w:rPr>
      <w:sz w:val="18"/>
      <w:szCs w:val="18"/>
    </w:rPr>
  </w:style>
  <w:style w:type="character" w:customStyle="1" w:styleId="17">
    <w:name w:val="页脚字符"/>
    <w:basedOn w:val="9"/>
    <w:link w:val="6"/>
    <w:qFormat/>
    <w:uiPriority w:val="99"/>
    <w:rPr>
      <w:sz w:val="18"/>
      <w:szCs w:val="18"/>
    </w:rPr>
  </w:style>
  <w:style w:type="character" w:customStyle="1" w:styleId="18">
    <w:name w:val="font31"/>
    <w:basedOn w:val="9"/>
    <w:qFormat/>
    <w:uiPriority w:val="0"/>
    <w:rPr>
      <w:rFonts w:hint="default" w:ascii="Arial" w:hAnsi="Arial" w:cs="Arial"/>
      <w:color w:val="444444"/>
      <w:sz w:val="24"/>
      <w:szCs w:val="24"/>
      <w:u w:val="none"/>
    </w:rPr>
  </w:style>
  <w:style w:type="character" w:customStyle="1" w:styleId="19">
    <w:name w:val="font51"/>
    <w:basedOn w:val="9"/>
    <w:qFormat/>
    <w:uiPriority w:val="0"/>
    <w:rPr>
      <w:rFonts w:hint="eastAsia" w:ascii="宋体" w:hAnsi="宋体" w:eastAsia="宋体" w:cs="宋体"/>
      <w:color w:val="444444"/>
      <w:sz w:val="24"/>
      <w:szCs w:val="24"/>
      <w:u w:val="none"/>
    </w:rPr>
  </w:style>
  <w:style w:type="character" w:customStyle="1" w:styleId="20">
    <w:name w:val="font91"/>
    <w:basedOn w:val="9"/>
    <w:qFormat/>
    <w:uiPriority w:val="0"/>
    <w:rPr>
      <w:rFonts w:hint="default" w:ascii="Arial" w:hAnsi="Arial" w:cs="Arial"/>
      <w:color w:val="FF0000"/>
      <w:sz w:val="24"/>
      <w:szCs w:val="24"/>
      <w:u w:val="none"/>
    </w:rPr>
  </w:style>
  <w:style w:type="character" w:customStyle="1" w:styleId="21">
    <w:name w:val="font101"/>
    <w:basedOn w:val="9"/>
    <w:qFormat/>
    <w:uiPriority w:val="0"/>
    <w:rPr>
      <w:rFonts w:hint="eastAsia" w:ascii="宋体" w:hAnsi="宋体" w:eastAsia="宋体" w:cs="宋体"/>
      <w:color w:val="FF0000"/>
      <w:sz w:val="24"/>
      <w:szCs w:val="24"/>
      <w:u w:val="none"/>
    </w:rPr>
  </w:style>
  <w:style w:type="character" w:customStyle="1" w:styleId="22">
    <w:name w:val="font41"/>
    <w:basedOn w:val="9"/>
    <w:qFormat/>
    <w:uiPriority w:val="0"/>
    <w:rPr>
      <w:rFonts w:hint="eastAsia" w:ascii="宋体" w:hAnsi="宋体" w:eastAsia="宋体" w:cs="宋体"/>
      <w:color w:val="333333"/>
      <w:sz w:val="24"/>
      <w:szCs w:val="24"/>
      <w:u w:val="none"/>
    </w:rPr>
  </w:style>
  <w:style w:type="character" w:customStyle="1" w:styleId="23">
    <w:name w:val="font11"/>
    <w:basedOn w:val="9"/>
    <w:qFormat/>
    <w:uiPriority w:val="0"/>
    <w:rPr>
      <w:rFonts w:hint="default" w:ascii="Arial" w:hAnsi="Arial" w:cs="Arial"/>
      <w:color w:val="333333"/>
      <w:sz w:val="24"/>
      <w:szCs w:val="24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办公室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办公室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办公室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Medwant</Company>
  <Pages>12</Pages>
  <Words>456</Words>
  <Characters>2603</Characters>
  <Lines>21</Lines>
  <Paragraphs>6</Paragraphs>
  <TotalTime>20</TotalTime>
  <ScaleCrop>false</ScaleCrop>
  <LinksUpToDate>false</LinksUpToDate>
  <CharactersWithSpaces>3053</CharactersWithSpaces>
  <Application>WPS Office_10.1.0.7698_F1E327BC-269C-435d-A152-05C5408002CA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2019-01-23T08:02:00Z</dcterms:created>
  <dc:creator>Shengli Wang</dc:creator>
  <cp:lastModifiedBy>Administrator</cp:lastModifiedBy>
  <dcterms:modified xsi:type="dcterms:W3CDTF">2019-09-19T05:39:03Z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2052-10.1.0.7698</vt:lpwstr>
  </property>
</Properties>
</file>